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FDA98" w14:textId="6D6510E1" w:rsidR="004B17E3" w:rsidRPr="008B039A" w:rsidRDefault="004B17E3" w:rsidP="004B17E3">
      <w:pPr>
        <w:tabs>
          <w:tab w:val="center" w:pos="4536"/>
          <w:tab w:val="right" w:pos="8280"/>
          <w:tab w:val="right" w:pos="9639"/>
        </w:tabs>
        <w:ind w:right="2"/>
        <w:rPr>
          <w:rFonts w:ascii="Arial" w:hAnsi="Arial" w:cs="Arial"/>
          <w:b/>
          <w:bCs/>
          <w:lang w:val="en-GB"/>
        </w:rPr>
      </w:pPr>
      <w:r w:rsidRPr="008B039A">
        <w:rPr>
          <w:rFonts w:ascii="Arial" w:hAnsi="Arial" w:cs="Arial"/>
          <w:b/>
          <w:bCs/>
          <w:lang w:val="en-GB"/>
        </w:rPr>
        <w:t>3GPP TSG RAN WG</w:t>
      </w:r>
      <w:r w:rsidR="00451B62" w:rsidRPr="008B039A">
        <w:rPr>
          <w:rFonts w:ascii="Arial" w:hAnsi="Arial" w:cs="Arial"/>
          <w:b/>
          <w:bCs/>
          <w:lang w:val="en-GB"/>
        </w:rPr>
        <w:t>2</w:t>
      </w:r>
      <w:r w:rsidRPr="008B039A">
        <w:rPr>
          <w:rFonts w:ascii="Arial" w:hAnsi="Arial" w:cs="Arial"/>
          <w:b/>
          <w:bCs/>
          <w:lang w:val="en-GB"/>
        </w:rPr>
        <w:t xml:space="preserve"> #</w:t>
      </w:r>
      <w:r w:rsidR="006E0345" w:rsidRPr="006E0345">
        <w:t xml:space="preserve"> </w:t>
      </w:r>
      <w:r w:rsidR="006E0345" w:rsidRPr="006E0345">
        <w:rPr>
          <w:rFonts w:ascii="Arial" w:hAnsi="Arial" w:cs="Arial"/>
          <w:b/>
          <w:bCs/>
          <w:lang w:val="en-GB"/>
        </w:rPr>
        <w:t>121-bis-e</w:t>
      </w:r>
      <w:r w:rsidRPr="008B039A">
        <w:rPr>
          <w:rFonts w:ascii="Arial" w:hAnsi="Arial" w:cs="Arial"/>
          <w:b/>
          <w:bCs/>
          <w:lang w:val="en-GB"/>
        </w:rPr>
        <w:tab/>
      </w:r>
      <w:r w:rsidRPr="008B039A">
        <w:rPr>
          <w:rFonts w:ascii="Arial" w:hAnsi="Arial" w:cs="Arial"/>
          <w:b/>
          <w:bCs/>
          <w:lang w:val="en-GB"/>
        </w:rPr>
        <w:tab/>
      </w:r>
      <w:r w:rsidRPr="008B039A">
        <w:rPr>
          <w:rFonts w:ascii="Arial" w:hAnsi="Arial" w:cs="Arial"/>
          <w:b/>
          <w:bCs/>
          <w:lang w:val="en-GB"/>
        </w:rPr>
        <w:tab/>
      </w:r>
      <w:r w:rsidR="00627663" w:rsidRPr="00627663">
        <w:rPr>
          <w:rFonts w:ascii="Arial" w:hAnsi="Arial" w:cs="Arial"/>
          <w:b/>
          <w:bCs/>
          <w:lang w:val="en-GB"/>
        </w:rPr>
        <w:t>R2-</w:t>
      </w:r>
      <w:r w:rsidR="00BD278D" w:rsidRPr="00BD278D">
        <w:rPr>
          <w:rFonts w:ascii="Arial" w:hAnsi="Arial" w:cs="Arial"/>
          <w:b/>
          <w:bCs/>
          <w:lang w:val="en-GB"/>
        </w:rPr>
        <w:t>2303444</w:t>
      </w:r>
    </w:p>
    <w:p w14:paraId="78D1E51D" w14:textId="624519DF" w:rsidR="004B17E3" w:rsidRPr="008B039A" w:rsidRDefault="004B17E3" w:rsidP="004B17E3">
      <w:pPr>
        <w:tabs>
          <w:tab w:val="center" w:pos="4536"/>
          <w:tab w:val="right" w:pos="9072"/>
        </w:tabs>
        <w:rPr>
          <w:rFonts w:ascii="Arial" w:eastAsia="MS Mincho" w:hAnsi="Arial" w:cs="Arial"/>
          <w:b/>
          <w:bCs/>
          <w:lang w:val="en-GB" w:eastAsia="ja-JP"/>
        </w:rPr>
      </w:pPr>
      <w:r w:rsidRPr="008B039A">
        <w:rPr>
          <w:rFonts w:ascii="Arial" w:eastAsia="MS Mincho" w:hAnsi="Arial" w:cs="Arial"/>
          <w:b/>
          <w:bCs/>
          <w:lang w:val="en-GB" w:eastAsia="ja-JP"/>
        </w:rPr>
        <w:t xml:space="preserve">e-Meeting, </w:t>
      </w:r>
      <w:r w:rsidR="006E0345">
        <w:rPr>
          <w:rFonts w:ascii="Arial" w:eastAsia="MS Mincho" w:hAnsi="Arial" w:cs="Arial"/>
          <w:b/>
          <w:bCs/>
          <w:i/>
          <w:iCs/>
          <w:lang w:val="en-GB" w:eastAsia="ja-JP"/>
        </w:rPr>
        <w:t>April</w:t>
      </w:r>
      <w:r w:rsidR="008600A1" w:rsidRPr="008B039A">
        <w:rPr>
          <w:rFonts w:ascii="Arial" w:eastAsia="MS Mincho" w:hAnsi="Arial" w:cs="Arial"/>
          <w:b/>
          <w:bCs/>
          <w:lang w:val="en-GB" w:eastAsia="ja-JP"/>
        </w:rPr>
        <w:t xml:space="preserve"> </w:t>
      </w:r>
      <w:r w:rsidR="00C046BD">
        <w:rPr>
          <w:rFonts w:ascii="Arial" w:eastAsia="MS Mincho" w:hAnsi="Arial" w:cs="Arial"/>
          <w:b/>
          <w:bCs/>
          <w:lang w:val="en-GB" w:eastAsia="ja-JP"/>
        </w:rPr>
        <w:t>17</w:t>
      </w:r>
      <w:r w:rsidR="008600A1" w:rsidRPr="008B039A">
        <w:rPr>
          <w:rFonts w:ascii="Arial" w:eastAsia="MS Mincho" w:hAnsi="Arial" w:cs="Arial"/>
          <w:b/>
          <w:bCs/>
          <w:vertAlign w:val="superscript"/>
          <w:lang w:val="en-GB" w:eastAsia="ja-JP"/>
        </w:rPr>
        <w:t>th</w:t>
      </w:r>
      <w:r w:rsidR="008600A1" w:rsidRPr="008B039A">
        <w:rPr>
          <w:rFonts w:ascii="Arial" w:eastAsia="MS Mincho" w:hAnsi="Arial" w:cs="Arial"/>
          <w:b/>
          <w:bCs/>
          <w:lang w:val="en-GB" w:eastAsia="ja-JP"/>
        </w:rPr>
        <w:t xml:space="preserve"> –</w:t>
      </w:r>
      <w:r w:rsidR="00B12D97" w:rsidRPr="008B039A">
        <w:rPr>
          <w:rFonts w:ascii="Arial" w:eastAsia="MS Mincho" w:hAnsi="Arial" w:cs="Arial"/>
          <w:b/>
          <w:bCs/>
          <w:lang w:val="en-GB" w:eastAsia="ja-JP"/>
        </w:rPr>
        <w:t xml:space="preserve"> </w:t>
      </w:r>
      <w:r w:rsidR="00C046BD">
        <w:rPr>
          <w:rFonts w:ascii="Arial" w:eastAsia="MS Mincho" w:hAnsi="Arial" w:cs="Arial"/>
          <w:b/>
          <w:bCs/>
          <w:lang w:val="en-GB" w:eastAsia="ja-JP"/>
        </w:rPr>
        <w:t>26</w:t>
      </w:r>
      <w:r w:rsidR="008600A1" w:rsidRPr="008B039A">
        <w:rPr>
          <w:rFonts w:ascii="Arial" w:eastAsia="MS Mincho" w:hAnsi="Arial" w:cs="Arial"/>
          <w:b/>
          <w:bCs/>
          <w:vertAlign w:val="superscript"/>
          <w:lang w:val="en-GB" w:eastAsia="ja-JP"/>
        </w:rPr>
        <w:t>th</w:t>
      </w:r>
      <w:r w:rsidR="008600A1" w:rsidRPr="008B039A">
        <w:rPr>
          <w:rFonts w:ascii="Arial" w:eastAsia="MS Mincho" w:hAnsi="Arial" w:cs="Arial"/>
          <w:b/>
          <w:bCs/>
          <w:lang w:val="en-GB" w:eastAsia="ja-JP"/>
        </w:rPr>
        <w:t>, 202</w:t>
      </w:r>
      <w:r w:rsidR="00C046BD">
        <w:rPr>
          <w:rFonts w:ascii="Arial" w:eastAsia="MS Mincho" w:hAnsi="Arial" w:cs="Arial"/>
          <w:b/>
          <w:bCs/>
          <w:lang w:val="en-GB" w:eastAsia="ja-JP"/>
        </w:rPr>
        <w:t>3</w:t>
      </w:r>
    </w:p>
    <w:p w14:paraId="49C683B7" w14:textId="77777777" w:rsidR="00136C56" w:rsidRPr="008B039A" w:rsidRDefault="00136C56" w:rsidP="00136C56">
      <w:pPr>
        <w:pStyle w:val="CRCoverPage"/>
        <w:outlineLvl w:val="0"/>
        <w:rPr>
          <w:rFonts w:ascii="Times New Roman" w:hAnsi="Times New Roman"/>
          <w:b/>
          <w:sz w:val="24"/>
        </w:rPr>
      </w:pPr>
    </w:p>
    <w:p w14:paraId="5FB7E722" w14:textId="2C2560B8" w:rsidR="00E90E49" w:rsidRPr="008B039A" w:rsidRDefault="00E90E49" w:rsidP="00311702">
      <w:pPr>
        <w:pStyle w:val="3GPPHeader"/>
        <w:rPr>
          <w:lang w:val="en-GB"/>
        </w:rPr>
      </w:pPr>
      <w:r w:rsidRPr="008B039A">
        <w:rPr>
          <w:lang w:val="en-GB"/>
        </w:rPr>
        <w:t>Agenda Item:</w:t>
      </w:r>
      <w:r w:rsidRPr="008B039A">
        <w:rPr>
          <w:lang w:val="en-GB"/>
        </w:rPr>
        <w:tab/>
      </w:r>
      <w:r w:rsidR="001F6DA2" w:rsidRPr="001F6DA2">
        <w:rPr>
          <w:lang w:val="en-GB"/>
        </w:rPr>
        <w:t>7</w:t>
      </w:r>
      <w:r w:rsidR="00B41712" w:rsidRPr="001F6DA2">
        <w:rPr>
          <w:lang w:val="en-GB"/>
        </w:rPr>
        <w:t>.</w:t>
      </w:r>
      <w:r w:rsidR="001F6DA2" w:rsidRPr="001F6DA2">
        <w:rPr>
          <w:lang w:val="en-GB"/>
        </w:rPr>
        <w:t>3</w:t>
      </w:r>
      <w:r w:rsidR="00B41712" w:rsidRPr="001F6DA2">
        <w:rPr>
          <w:lang w:val="en-GB"/>
        </w:rPr>
        <w:t>.</w:t>
      </w:r>
      <w:r w:rsidR="001F6DA2" w:rsidRPr="001F6DA2">
        <w:rPr>
          <w:lang w:val="en-GB"/>
        </w:rPr>
        <w:t>2</w:t>
      </w:r>
    </w:p>
    <w:p w14:paraId="151E661C" w14:textId="387D195B" w:rsidR="00F12A48" w:rsidRPr="008B039A" w:rsidRDefault="003D3C45" w:rsidP="00F64C2B">
      <w:pPr>
        <w:pStyle w:val="3GPPHeader"/>
        <w:rPr>
          <w:lang w:val="en-GB"/>
        </w:rPr>
      </w:pPr>
      <w:r w:rsidRPr="008B039A">
        <w:rPr>
          <w:lang w:val="en-GB"/>
        </w:rPr>
        <w:t>Source:</w:t>
      </w:r>
      <w:r w:rsidR="00E90E49" w:rsidRPr="008B039A">
        <w:rPr>
          <w:lang w:val="en-GB"/>
        </w:rPr>
        <w:tab/>
      </w:r>
      <w:r w:rsidR="00F12A48" w:rsidRPr="008B039A">
        <w:rPr>
          <w:lang w:val="en-GB"/>
        </w:rPr>
        <w:t>BT Plc</w:t>
      </w:r>
    </w:p>
    <w:p w14:paraId="64D45340" w14:textId="4D92AF10" w:rsidR="00531215" w:rsidRPr="008B039A" w:rsidRDefault="003D3C45" w:rsidP="00311702">
      <w:pPr>
        <w:pStyle w:val="3GPPHeader"/>
        <w:rPr>
          <w:lang w:val="en-GB"/>
        </w:rPr>
      </w:pPr>
      <w:r w:rsidRPr="008B039A">
        <w:rPr>
          <w:lang w:val="en-GB"/>
        </w:rPr>
        <w:t>Title:</w:t>
      </w:r>
      <w:r w:rsidR="00E90E49" w:rsidRPr="008B039A">
        <w:rPr>
          <w:lang w:val="en-GB"/>
        </w:rPr>
        <w:tab/>
      </w:r>
      <w:r w:rsidR="002B34E7">
        <w:rPr>
          <w:lang w:val="en-GB"/>
        </w:rPr>
        <w:t xml:space="preserve">Expected </w:t>
      </w:r>
      <w:r w:rsidR="000E3B51">
        <w:rPr>
          <w:lang w:val="en-GB"/>
        </w:rPr>
        <w:t>cell - UE</w:t>
      </w:r>
      <w:r w:rsidR="002B34E7">
        <w:rPr>
          <w:lang w:val="en-GB"/>
        </w:rPr>
        <w:t xml:space="preserve"> behaviour </w:t>
      </w:r>
      <w:r w:rsidR="00094F6E">
        <w:rPr>
          <w:lang w:val="en-GB"/>
        </w:rPr>
        <w:t>during</w:t>
      </w:r>
      <w:r w:rsidR="00D039B4">
        <w:rPr>
          <w:lang w:val="en-GB"/>
        </w:rPr>
        <w:t xml:space="preserve"> cell DTX/DRX</w:t>
      </w:r>
    </w:p>
    <w:p w14:paraId="4C4FA8C4" w14:textId="77777777" w:rsidR="00E90E49" w:rsidRPr="008B039A" w:rsidRDefault="00D52012" w:rsidP="00396685">
      <w:pPr>
        <w:pStyle w:val="3GPPHeader"/>
        <w:rPr>
          <w:lang w:val="en-GB"/>
        </w:rPr>
      </w:pPr>
      <w:r w:rsidRPr="008B039A">
        <w:rPr>
          <w:lang w:val="en-GB"/>
        </w:rPr>
        <w:t>Document for:</w:t>
      </w:r>
      <w:r w:rsidRPr="008B039A">
        <w:rPr>
          <w:lang w:val="en-GB"/>
        </w:rPr>
        <w:tab/>
        <w:t>Discussion/</w:t>
      </w:r>
      <w:r w:rsidR="00E90E49" w:rsidRPr="008B039A">
        <w:rPr>
          <w:lang w:val="en-GB"/>
        </w:rPr>
        <w:t>Decision</w:t>
      </w:r>
    </w:p>
    <w:p w14:paraId="3E96BFCD" w14:textId="1C835B6A" w:rsidR="00342E02" w:rsidRPr="008B039A" w:rsidRDefault="00E90E49" w:rsidP="00342E02">
      <w:pPr>
        <w:pStyle w:val="Heading1"/>
        <w:rPr>
          <w:lang w:val="en-GB"/>
        </w:rPr>
      </w:pPr>
      <w:r w:rsidRPr="008B039A">
        <w:rPr>
          <w:lang w:val="en-GB"/>
        </w:rPr>
        <w:t>Introduction</w:t>
      </w:r>
    </w:p>
    <w:p w14:paraId="0917B06C" w14:textId="7917E6ED" w:rsidR="008727A7" w:rsidRDefault="00BB3B8B" w:rsidP="009C0798">
      <w:pPr>
        <w:spacing w:after="180"/>
        <w:contextualSpacing/>
        <w:rPr>
          <w:szCs w:val="20"/>
          <w:lang w:val="en-GB"/>
        </w:rPr>
      </w:pPr>
      <w:r>
        <w:rPr>
          <w:szCs w:val="20"/>
          <w:lang w:val="en-GB"/>
        </w:rPr>
        <w:t xml:space="preserve">Discussion about </w:t>
      </w:r>
      <w:r w:rsidR="00D44314" w:rsidRPr="00D44314">
        <w:rPr>
          <w:szCs w:val="20"/>
          <w:lang w:val="en-GB"/>
        </w:rPr>
        <w:t>DTX/DRX - gNB and UE behaviours</w:t>
      </w:r>
      <w:r w:rsidR="00D44314">
        <w:rPr>
          <w:szCs w:val="20"/>
          <w:lang w:val="en-GB"/>
        </w:rPr>
        <w:t xml:space="preserve"> has been carried on </w:t>
      </w:r>
      <w:r w:rsidR="00D44314" w:rsidRPr="00D44314">
        <w:rPr>
          <w:szCs w:val="20"/>
          <w:lang w:val="en-GB"/>
        </w:rPr>
        <w:t>[POST121][311][NES]</w:t>
      </w:r>
      <w:r w:rsidR="00607CDD">
        <w:rPr>
          <w:szCs w:val="20"/>
          <w:lang w:val="en-GB"/>
        </w:rPr>
        <w:t xml:space="preserve"> </w:t>
      </w:r>
      <w:r w:rsidR="00607CDD">
        <w:rPr>
          <w:szCs w:val="20"/>
          <w:lang w:val="en-GB"/>
        </w:rPr>
        <w:fldChar w:fldCharType="begin"/>
      </w:r>
      <w:r w:rsidR="00607CDD">
        <w:rPr>
          <w:szCs w:val="20"/>
          <w:lang w:val="en-GB"/>
        </w:rPr>
        <w:instrText xml:space="preserve"> REF _Ref131673061 \w \h </w:instrText>
      </w:r>
      <w:r w:rsidR="00607CDD">
        <w:rPr>
          <w:szCs w:val="20"/>
          <w:lang w:val="en-GB"/>
        </w:rPr>
      </w:r>
      <w:r w:rsidR="00607CDD">
        <w:rPr>
          <w:szCs w:val="20"/>
          <w:lang w:val="en-GB"/>
        </w:rPr>
        <w:fldChar w:fldCharType="separate"/>
      </w:r>
      <w:r w:rsidR="00607CDD">
        <w:rPr>
          <w:szCs w:val="20"/>
          <w:lang w:val="en-GB"/>
        </w:rPr>
        <w:t>[1]</w:t>
      </w:r>
      <w:r w:rsidR="00607CDD">
        <w:rPr>
          <w:szCs w:val="20"/>
          <w:lang w:val="en-GB"/>
        </w:rPr>
        <w:fldChar w:fldCharType="end"/>
      </w:r>
      <w:r w:rsidR="00D44314">
        <w:rPr>
          <w:szCs w:val="20"/>
          <w:lang w:val="en-GB"/>
        </w:rPr>
        <w:t>.</w:t>
      </w:r>
      <w:r w:rsidR="00EB4CD4">
        <w:rPr>
          <w:szCs w:val="20"/>
          <w:lang w:val="en-GB"/>
        </w:rPr>
        <w:t xml:space="preserve"> The proposals for agreement at the time to write this TDoc are captured below.</w:t>
      </w:r>
    </w:p>
    <w:p w14:paraId="6E863CD2" w14:textId="77777777" w:rsidR="00BB3B8B" w:rsidRDefault="00BB3B8B" w:rsidP="009C0798">
      <w:pPr>
        <w:spacing w:after="180"/>
        <w:contextualSpacing/>
        <w:rPr>
          <w:szCs w:val="20"/>
          <w:lang w:val="en-GB"/>
        </w:rPr>
      </w:pPr>
    </w:p>
    <w:tbl>
      <w:tblPr>
        <w:tblStyle w:val="TableGrid"/>
        <w:tblW w:w="0" w:type="auto"/>
        <w:tblLook w:val="04A0" w:firstRow="1" w:lastRow="0" w:firstColumn="1" w:lastColumn="0" w:noHBand="0" w:noVBand="1"/>
      </w:tblPr>
      <w:tblGrid>
        <w:gridCol w:w="9629"/>
      </w:tblGrid>
      <w:tr w:rsidR="008727A7" w14:paraId="02966094" w14:textId="77777777" w:rsidTr="008727A7">
        <w:tc>
          <w:tcPr>
            <w:tcW w:w="9629" w:type="dxa"/>
          </w:tcPr>
          <w:p w14:paraId="02A55886" w14:textId="77777777" w:rsidR="001E71A4" w:rsidRPr="001E71A4" w:rsidRDefault="001E71A4" w:rsidP="001E71A4">
            <w:pPr>
              <w:spacing w:after="120"/>
              <w:jc w:val="left"/>
              <w:rPr>
                <w:rFonts w:ascii="Arial" w:eastAsia="Times New Roman" w:hAnsi="Arial" w:cs="Arial"/>
                <w:sz w:val="20"/>
                <w:szCs w:val="20"/>
                <w:lang w:val="en-GB" w:eastAsia="en-GB"/>
              </w:rPr>
            </w:pPr>
            <w:r w:rsidRPr="001E71A4">
              <w:rPr>
                <w:rFonts w:ascii="Arial" w:eastAsia="Times New Roman" w:hAnsi="Arial" w:cs="Arial"/>
                <w:b/>
                <w:bCs/>
                <w:sz w:val="20"/>
                <w:szCs w:val="20"/>
                <w:lang w:val="en-GB" w:eastAsia="en-GB"/>
              </w:rPr>
              <w:t>Proposal 1:</w:t>
            </w:r>
            <w:r w:rsidRPr="001E71A4">
              <w:rPr>
                <w:rFonts w:ascii="Arial" w:eastAsia="Times New Roman" w:hAnsi="Arial" w:cs="Arial"/>
                <w:sz w:val="20"/>
                <w:szCs w:val="20"/>
                <w:lang w:val="en-GB" w:eastAsia="en-GB"/>
              </w:rPr>
              <w:t xml:space="preserve"> As baseline, UE drops monitoring SPS occasions during Cell DTX non-active period. gNB is assumed to be not transmitting PDSCH on such SPS occasions during the Cell DTX non-active period. (21/25)</w:t>
            </w:r>
          </w:p>
          <w:p w14:paraId="1C41CBD9" w14:textId="77777777" w:rsidR="001E71A4" w:rsidRPr="001E71A4" w:rsidRDefault="001E71A4" w:rsidP="001E71A4">
            <w:pPr>
              <w:spacing w:after="120"/>
              <w:jc w:val="left"/>
              <w:rPr>
                <w:rFonts w:ascii="Arial" w:eastAsia="Times New Roman" w:hAnsi="Arial" w:cs="Arial"/>
                <w:sz w:val="20"/>
                <w:szCs w:val="20"/>
                <w:lang w:val="en-GB" w:eastAsia="en-GB"/>
              </w:rPr>
            </w:pPr>
            <w:r w:rsidRPr="001E71A4">
              <w:rPr>
                <w:rFonts w:ascii="Arial" w:eastAsia="Times New Roman" w:hAnsi="Arial" w:cs="Arial"/>
                <w:sz w:val="20"/>
                <w:szCs w:val="20"/>
                <w:lang w:val="en-GB" w:eastAsia="en-GB"/>
              </w:rPr>
              <w:t>FFS: whether it is possible to configure an exception to this (e.g. per SPS or cell DTX configuration) such that the UE monitors SPS occasions during Cell DTX non-active period to support low latency traffic. (14/25)</w:t>
            </w:r>
          </w:p>
          <w:p w14:paraId="2335FC08" w14:textId="77777777" w:rsidR="001E71A4" w:rsidRPr="001E71A4" w:rsidRDefault="001E71A4" w:rsidP="001E71A4">
            <w:pPr>
              <w:spacing w:after="120"/>
              <w:jc w:val="left"/>
              <w:rPr>
                <w:rFonts w:ascii="Arial" w:eastAsia="Times New Roman" w:hAnsi="Arial" w:cs="Arial"/>
                <w:sz w:val="20"/>
                <w:szCs w:val="20"/>
                <w:lang w:val="en-GB" w:eastAsia="en-GB"/>
              </w:rPr>
            </w:pPr>
            <w:r w:rsidRPr="001E71A4">
              <w:rPr>
                <w:rFonts w:ascii="Arial" w:eastAsia="Times New Roman" w:hAnsi="Arial" w:cs="Arial"/>
                <w:b/>
                <w:bCs/>
                <w:sz w:val="20"/>
                <w:szCs w:val="20"/>
                <w:lang w:val="en-GB" w:eastAsia="en-GB"/>
              </w:rPr>
              <w:t>Proposal 2:</w:t>
            </w:r>
            <w:r w:rsidRPr="001E71A4">
              <w:rPr>
                <w:rFonts w:ascii="Arial" w:eastAsia="Times New Roman" w:hAnsi="Arial" w:cs="Arial"/>
                <w:sz w:val="20"/>
                <w:szCs w:val="20"/>
                <w:lang w:val="en-GB" w:eastAsia="en-GB"/>
              </w:rPr>
              <w:t xml:space="preserve"> As baseline,UE does not transmit on CG occasions overlapping with Cell DRX non-active periods. (21/25) FFS: whether it is possible to configure an exception to this (e.g. per CG or Cell DRX configuration) such that the UE can transmit on CG occasions overlapping with Cell DRX non-active periods to support low latency traffic. (13/25)</w:t>
            </w:r>
          </w:p>
          <w:p w14:paraId="69129239" w14:textId="77777777" w:rsidR="001E71A4" w:rsidRPr="001E71A4" w:rsidRDefault="001E71A4" w:rsidP="001E71A4">
            <w:pPr>
              <w:spacing w:after="120"/>
              <w:jc w:val="left"/>
              <w:rPr>
                <w:rFonts w:ascii="Arial" w:eastAsia="Times New Roman" w:hAnsi="Arial" w:cs="Arial"/>
                <w:sz w:val="20"/>
                <w:szCs w:val="20"/>
                <w:lang w:val="en-GB" w:eastAsia="en-GB"/>
              </w:rPr>
            </w:pPr>
            <w:r w:rsidRPr="001E71A4">
              <w:rPr>
                <w:rFonts w:ascii="Arial" w:eastAsia="Times New Roman" w:hAnsi="Arial" w:cs="Arial"/>
                <w:b/>
                <w:bCs/>
                <w:sz w:val="20"/>
                <w:szCs w:val="20"/>
                <w:lang w:val="en-GB" w:eastAsia="en-GB"/>
              </w:rPr>
              <w:t>Proposal 3:</w:t>
            </w:r>
            <w:r w:rsidRPr="001E71A4">
              <w:rPr>
                <w:rFonts w:ascii="Arial" w:eastAsia="Times New Roman" w:hAnsi="Arial" w:cs="Arial"/>
                <w:sz w:val="20"/>
                <w:szCs w:val="20"/>
                <w:lang w:val="en-GB" w:eastAsia="en-GB"/>
              </w:rPr>
              <w:t xml:space="preserve"> As baseline,UE does not transmit SR occasions overlapping with Cell DRX non-active periods, e.g. SR transmissions are dropped during the non-active period (18/25). FFS: whether it is possible to configure the UE per SR configuration with whether SR can be transmitted during Cell DRX non-active period to support low latency traffic. (11/25)</w:t>
            </w:r>
          </w:p>
          <w:p w14:paraId="08809450" w14:textId="77777777" w:rsidR="001E71A4" w:rsidRPr="001E71A4" w:rsidRDefault="001E71A4" w:rsidP="001E71A4">
            <w:pPr>
              <w:spacing w:after="120"/>
              <w:jc w:val="left"/>
              <w:rPr>
                <w:rFonts w:ascii="Arial" w:eastAsia="Times New Roman" w:hAnsi="Arial" w:cs="Arial"/>
                <w:sz w:val="20"/>
                <w:szCs w:val="20"/>
                <w:lang w:val="en-GB" w:eastAsia="en-GB"/>
              </w:rPr>
            </w:pPr>
            <w:r w:rsidRPr="001E71A4">
              <w:rPr>
                <w:rFonts w:ascii="Arial" w:eastAsia="Times New Roman" w:hAnsi="Arial" w:cs="Arial"/>
                <w:b/>
                <w:bCs/>
                <w:sz w:val="20"/>
                <w:szCs w:val="20"/>
                <w:lang w:val="en-GB" w:eastAsia="en-GB"/>
              </w:rPr>
              <w:t>Proposal 4:</w:t>
            </w:r>
            <w:r w:rsidRPr="001E71A4">
              <w:rPr>
                <w:rFonts w:ascii="Arial" w:eastAsia="Times New Roman" w:hAnsi="Arial" w:cs="Arial"/>
                <w:sz w:val="20"/>
                <w:szCs w:val="20"/>
                <w:lang w:val="en-GB" w:eastAsia="en-GB"/>
              </w:rPr>
              <w:t xml:space="preserve"> If SR is not to be transmitted on an PUCCH occasion during Cell DRX non-active time, the UE keep the SR pending, i.e., the UE delays the SR transmission till the Cell DRX active period without triggering RACH. (22/25)</w:t>
            </w:r>
          </w:p>
          <w:p w14:paraId="47C6815A" w14:textId="77777777" w:rsidR="001E71A4" w:rsidRPr="001E71A4" w:rsidRDefault="001E71A4" w:rsidP="001E71A4">
            <w:pPr>
              <w:spacing w:after="120"/>
              <w:jc w:val="left"/>
              <w:rPr>
                <w:rFonts w:ascii="Arial" w:eastAsia="Times New Roman" w:hAnsi="Arial" w:cs="Arial"/>
                <w:sz w:val="20"/>
                <w:szCs w:val="20"/>
                <w:lang w:val="en-GB" w:eastAsia="en-GB"/>
              </w:rPr>
            </w:pPr>
            <w:r w:rsidRPr="001E71A4">
              <w:rPr>
                <w:rFonts w:ascii="Arial" w:eastAsia="Times New Roman" w:hAnsi="Arial" w:cs="Arial"/>
                <w:b/>
                <w:bCs/>
                <w:sz w:val="20"/>
                <w:szCs w:val="20"/>
                <w:lang w:val="en-GB" w:eastAsia="en-GB"/>
              </w:rPr>
              <w:t>Proposal 5a:</w:t>
            </w:r>
            <w:r w:rsidRPr="001E71A4">
              <w:rPr>
                <w:rFonts w:ascii="Arial" w:eastAsia="Times New Roman" w:hAnsi="Arial" w:cs="Arial"/>
                <w:sz w:val="20"/>
                <w:szCs w:val="20"/>
                <w:lang w:val="en-GB" w:eastAsia="en-GB"/>
              </w:rPr>
              <w:t xml:space="preserve"> UE doesn’t monitor PDCCH for dynamic grants/assignments for new transmissions during Cell DTX non-active period, even if the UE is in C-DRX Active time. (21/25)</w:t>
            </w:r>
          </w:p>
          <w:p w14:paraId="255D2DB1" w14:textId="77777777" w:rsidR="001E71A4" w:rsidRPr="001E71A4" w:rsidRDefault="001E71A4" w:rsidP="001E71A4">
            <w:pPr>
              <w:spacing w:after="120"/>
              <w:jc w:val="left"/>
              <w:rPr>
                <w:rFonts w:ascii="Arial" w:eastAsia="Times New Roman" w:hAnsi="Arial" w:cs="Arial"/>
                <w:sz w:val="20"/>
                <w:szCs w:val="20"/>
                <w:lang w:val="en-GB" w:eastAsia="en-GB"/>
              </w:rPr>
            </w:pPr>
            <w:r w:rsidRPr="001E71A4">
              <w:rPr>
                <w:rFonts w:ascii="Arial" w:eastAsia="Times New Roman" w:hAnsi="Arial" w:cs="Arial"/>
                <w:b/>
                <w:bCs/>
                <w:sz w:val="20"/>
                <w:szCs w:val="20"/>
                <w:lang w:val="en-GB" w:eastAsia="en-GB"/>
              </w:rPr>
              <w:t>Proposal 5b:</w:t>
            </w:r>
            <w:r w:rsidRPr="001E71A4">
              <w:rPr>
                <w:rFonts w:ascii="Arial" w:eastAsia="Times New Roman" w:hAnsi="Arial" w:cs="Arial"/>
                <w:sz w:val="20"/>
                <w:szCs w:val="20"/>
                <w:lang w:val="en-GB" w:eastAsia="en-GB"/>
              </w:rPr>
              <w:t xml:space="preserve"> The understanding for the </w:t>
            </w:r>
            <w:r w:rsidRPr="001E71A4">
              <w:rPr>
                <w:rFonts w:ascii="Arial" w:eastAsia="Times New Roman" w:hAnsi="Arial" w:cs="Arial"/>
                <w:sz w:val="20"/>
                <w:szCs w:val="20"/>
                <w:highlight w:val="yellow"/>
                <w:lang w:val="en-GB" w:eastAsia="en-GB"/>
              </w:rPr>
              <w:t>gNB scheduling behaviour for new transmissions during Cell DTX non-active period is that the gNB does not schedule UE-specific dynamic grants/assignments</w:t>
            </w:r>
            <w:r w:rsidRPr="001E71A4">
              <w:rPr>
                <w:rFonts w:ascii="Arial" w:eastAsia="Times New Roman" w:hAnsi="Arial" w:cs="Arial"/>
                <w:sz w:val="20"/>
                <w:szCs w:val="20"/>
                <w:lang w:val="en-GB" w:eastAsia="en-GB"/>
              </w:rPr>
              <w:t>, even if the UE is in C-DRX Active Time (22/25)</w:t>
            </w:r>
          </w:p>
          <w:p w14:paraId="02AEAA88" w14:textId="77777777" w:rsidR="001E71A4" w:rsidRPr="001E71A4" w:rsidRDefault="001E71A4" w:rsidP="001E71A4">
            <w:pPr>
              <w:spacing w:after="120"/>
              <w:jc w:val="left"/>
              <w:rPr>
                <w:rFonts w:ascii="Arial" w:eastAsia="Times New Roman" w:hAnsi="Arial" w:cs="Arial"/>
                <w:sz w:val="20"/>
                <w:szCs w:val="20"/>
                <w:lang w:val="en-GB" w:eastAsia="en-GB"/>
              </w:rPr>
            </w:pPr>
            <w:r w:rsidRPr="001E71A4">
              <w:rPr>
                <w:rFonts w:ascii="Arial" w:eastAsia="Times New Roman" w:hAnsi="Arial" w:cs="Arial"/>
                <w:b/>
                <w:bCs/>
                <w:sz w:val="20"/>
                <w:szCs w:val="20"/>
                <w:lang w:val="en-GB" w:eastAsia="en-GB"/>
              </w:rPr>
              <w:t>Proposal 6a:</w:t>
            </w:r>
            <w:r w:rsidRPr="001E71A4">
              <w:rPr>
                <w:rFonts w:ascii="Arial" w:eastAsia="Times New Roman" w:hAnsi="Arial" w:cs="Arial"/>
                <w:sz w:val="20"/>
                <w:szCs w:val="20"/>
                <w:lang w:val="en-GB" w:eastAsia="en-GB"/>
              </w:rPr>
              <w:t xml:space="preserve"> RAN2 to discuss the following options for UE behaviour for PDCCH monitoring for dynamic retransmissions during cell DTX non-active period:</w:t>
            </w:r>
          </w:p>
          <w:p w14:paraId="01D0E4F9" w14:textId="77777777" w:rsidR="001E71A4" w:rsidRPr="001E71A4" w:rsidRDefault="001E71A4" w:rsidP="001E71A4">
            <w:pPr>
              <w:numPr>
                <w:ilvl w:val="0"/>
                <w:numId w:val="34"/>
              </w:numPr>
              <w:spacing w:after="120"/>
              <w:jc w:val="left"/>
              <w:textAlignment w:val="center"/>
              <w:rPr>
                <w:rFonts w:ascii="Arial" w:eastAsia="Times New Roman" w:hAnsi="Arial" w:cs="Arial"/>
                <w:sz w:val="20"/>
                <w:szCs w:val="20"/>
                <w:lang w:val="en-GB" w:eastAsia="en-GB"/>
              </w:rPr>
            </w:pPr>
            <w:bookmarkStart w:id="0" w:name="_Hlk131605595"/>
            <w:r w:rsidRPr="001E71A4">
              <w:rPr>
                <w:rFonts w:ascii="Arial" w:eastAsia="Times New Roman" w:hAnsi="Arial" w:cs="Arial"/>
                <w:sz w:val="20"/>
                <w:szCs w:val="20"/>
                <w:lang w:val="en-GB" w:eastAsia="en-GB"/>
              </w:rPr>
              <w:t>UE doesn’t monitor PDCCH for dynamic grants/assignments for dynamic retransmissions during Cell DTX non-active period, even if the UE is in C-DRX Active time</w:t>
            </w:r>
            <w:bookmarkEnd w:id="0"/>
            <w:r w:rsidRPr="001E71A4">
              <w:rPr>
                <w:rFonts w:ascii="Arial" w:eastAsia="Times New Roman" w:hAnsi="Arial" w:cs="Arial"/>
                <w:sz w:val="20"/>
                <w:szCs w:val="20"/>
                <w:lang w:val="en-GB" w:eastAsia="en-GB"/>
              </w:rPr>
              <w:t>. (14/24)</w:t>
            </w:r>
          </w:p>
          <w:p w14:paraId="45ECD576" w14:textId="77777777" w:rsidR="001E71A4" w:rsidRPr="001E71A4" w:rsidRDefault="001E71A4" w:rsidP="001E71A4">
            <w:pPr>
              <w:numPr>
                <w:ilvl w:val="0"/>
                <w:numId w:val="34"/>
              </w:numPr>
              <w:spacing w:after="120"/>
              <w:jc w:val="left"/>
              <w:textAlignment w:val="center"/>
              <w:rPr>
                <w:rFonts w:ascii="Arial" w:eastAsia="Times New Roman" w:hAnsi="Arial" w:cs="Arial"/>
                <w:sz w:val="20"/>
                <w:szCs w:val="20"/>
                <w:lang w:val="en-GB" w:eastAsia="en-GB"/>
              </w:rPr>
            </w:pPr>
            <w:r w:rsidRPr="001E71A4">
              <w:rPr>
                <w:rFonts w:ascii="Arial" w:eastAsia="Times New Roman" w:hAnsi="Arial" w:cs="Arial"/>
                <w:sz w:val="20"/>
                <w:szCs w:val="20"/>
                <w:lang w:val="en-GB" w:eastAsia="en-GB"/>
              </w:rPr>
              <w:t>UE monitor PDCCH for dynamic grants/assignments for retransmissions during the UE’s C-DRX Active time per legacy behaviour, even during the Cell DTX non-active period. (7/24)</w:t>
            </w:r>
          </w:p>
          <w:p w14:paraId="29C5F8C4" w14:textId="77777777" w:rsidR="001E71A4" w:rsidRPr="001E71A4" w:rsidRDefault="001E71A4" w:rsidP="001E71A4">
            <w:pPr>
              <w:numPr>
                <w:ilvl w:val="0"/>
                <w:numId w:val="34"/>
              </w:numPr>
              <w:spacing w:after="120"/>
              <w:jc w:val="left"/>
              <w:textAlignment w:val="center"/>
              <w:rPr>
                <w:rFonts w:ascii="Arial" w:eastAsia="Times New Roman" w:hAnsi="Arial" w:cs="Arial"/>
                <w:sz w:val="20"/>
                <w:szCs w:val="20"/>
                <w:lang w:val="en-GB" w:eastAsia="en-GB"/>
              </w:rPr>
            </w:pPr>
            <w:r w:rsidRPr="001E71A4">
              <w:rPr>
                <w:rFonts w:ascii="Arial" w:eastAsia="Times New Roman" w:hAnsi="Arial" w:cs="Arial"/>
                <w:sz w:val="20"/>
                <w:szCs w:val="20"/>
                <w:lang w:val="en-GB" w:eastAsia="en-GB"/>
              </w:rPr>
              <w:t>Option 1 for retransmission of dynamically scheduled TBs, FFS for retransmission of CG or SPS (2/24)</w:t>
            </w:r>
          </w:p>
          <w:p w14:paraId="2AE52E6D" w14:textId="77777777" w:rsidR="001E71A4" w:rsidRPr="001E71A4" w:rsidRDefault="001E71A4" w:rsidP="001E71A4">
            <w:pPr>
              <w:spacing w:after="120"/>
              <w:jc w:val="left"/>
              <w:rPr>
                <w:rFonts w:ascii="Arial" w:eastAsia="Times New Roman" w:hAnsi="Arial" w:cs="Arial"/>
                <w:sz w:val="20"/>
                <w:szCs w:val="20"/>
                <w:lang w:val="en-GB" w:eastAsia="en-GB"/>
              </w:rPr>
            </w:pPr>
            <w:r w:rsidRPr="001E71A4">
              <w:rPr>
                <w:rFonts w:ascii="Arial" w:eastAsia="Times New Roman" w:hAnsi="Arial" w:cs="Arial"/>
                <w:b/>
                <w:bCs/>
                <w:sz w:val="20"/>
                <w:szCs w:val="20"/>
                <w:lang w:val="en-GB" w:eastAsia="en-GB"/>
              </w:rPr>
              <w:t>Proposal 6b:</w:t>
            </w:r>
            <w:r w:rsidRPr="001E71A4">
              <w:rPr>
                <w:rFonts w:ascii="Arial" w:eastAsia="Times New Roman" w:hAnsi="Arial" w:cs="Arial"/>
                <w:sz w:val="20"/>
                <w:szCs w:val="20"/>
                <w:lang w:val="en-GB" w:eastAsia="en-GB"/>
              </w:rPr>
              <w:t xml:space="preserve"> RAN2 to discuss the following options for the understanding for the gNB scheduling behaviour for dynamic retransmissions during Cell DTX non-active period:</w:t>
            </w:r>
          </w:p>
          <w:p w14:paraId="3532E06B" w14:textId="77777777" w:rsidR="001E71A4" w:rsidRPr="001E71A4" w:rsidRDefault="001E71A4" w:rsidP="001E71A4">
            <w:pPr>
              <w:numPr>
                <w:ilvl w:val="0"/>
                <w:numId w:val="35"/>
              </w:numPr>
              <w:spacing w:after="120"/>
              <w:jc w:val="left"/>
              <w:textAlignment w:val="center"/>
              <w:rPr>
                <w:rFonts w:ascii="Arial" w:eastAsia="Times New Roman" w:hAnsi="Arial" w:cs="Arial"/>
                <w:sz w:val="20"/>
                <w:szCs w:val="20"/>
                <w:lang w:val="en-GB" w:eastAsia="en-GB"/>
              </w:rPr>
            </w:pPr>
            <w:r w:rsidRPr="001E71A4">
              <w:rPr>
                <w:rFonts w:ascii="Arial" w:eastAsia="Times New Roman" w:hAnsi="Arial" w:cs="Arial"/>
                <w:sz w:val="20"/>
                <w:szCs w:val="20"/>
                <w:lang w:val="en-GB" w:eastAsia="en-GB"/>
              </w:rPr>
              <w:t>gNB does not schedule UE-specific dynamic grants/assignments for retransmissions during cell DTX non-active periods, even if the UE is in C-DRX Active Time (14/24)</w:t>
            </w:r>
          </w:p>
          <w:p w14:paraId="7BD83405" w14:textId="77777777" w:rsidR="001E71A4" w:rsidRPr="001E71A4" w:rsidRDefault="001E71A4" w:rsidP="001E71A4">
            <w:pPr>
              <w:numPr>
                <w:ilvl w:val="0"/>
                <w:numId w:val="35"/>
              </w:numPr>
              <w:spacing w:after="120"/>
              <w:jc w:val="left"/>
              <w:textAlignment w:val="center"/>
              <w:rPr>
                <w:rFonts w:ascii="Arial" w:eastAsia="Times New Roman" w:hAnsi="Arial" w:cs="Arial"/>
                <w:sz w:val="20"/>
                <w:szCs w:val="20"/>
                <w:lang w:val="en-GB" w:eastAsia="en-GB"/>
              </w:rPr>
            </w:pPr>
            <w:r w:rsidRPr="001E71A4">
              <w:rPr>
                <w:rFonts w:ascii="Arial" w:eastAsia="Times New Roman" w:hAnsi="Arial" w:cs="Arial"/>
                <w:sz w:val="20"/>
                <w:szCs w:val="20"/>
                <w:lang w:val="en-GB" w:eastAsia="en-GB"/>
              </w:rPr>
              <w:lastRenderedPageBreak/>
              <w:t>gNB can schedule UE-specific dynamic grants/assignments for retransmissions during cell DTX non-active periods, but not outside of the UE’s C-DRX Active time. (7/24)</w:t>
            </w:r>
          </w:p>
          <w:p w14:paraId="3050AB23" w14:textId="77777777" w:rsidR="001E71A4" w:rsidRPr="001E71A4" w:rsidRDefault="001E71A4" w:rsidP="001E71A4">
            <w:pPr>
              <w:numPr>
                <w:ilvl w:val="0"/>
                <w:numId w:val="35"/>
              </w:numPr>
              <w:spacing w:after="120"/>
              <w:jc w:val="left"/>
              <w:textAlignment w:val="center"/>
              <w:rPr>
                <w:rFonts w:ascii="Arial" w:eastAsia="Times New Roman" w:hAnsi="Arial" w:cs="Arial"/>
                <w:sz w:val="20"/>
                <w:szCs w:val="20"/>
                <w:lang w:val="en-GB" w:eastAsia="en-GB"/>
              </w:rPr>
            </w:pPr>
            <w:r w:rsidRPr="001E71A4">
              <w:rPr>
                <w:rFonts w:ascii="Arial" w:eastAsia="Times New Roman" w:hAnsi="Arial" w:cs="Arial"/>
                <w:sz w:val="20"/>
                <w:szCs w:val="20"/>
                <w:lang w:val="en-GB" w:eastAsia="en-GB"/>
              </w:rPr>
              <w:t>Option 1 for retransmission of dynamic scheduling, FFS for retransmission of CG or SPS (2/23)</w:t>
            </w:r>
          </w:p>
          <w:p w14:paraId="21C2395B" w14:textId="77777777" w:rsidR="001E71A4" w:rsidRPr="001E71A4" w:rsidRDefault="001E71A4" w:rsidP="001E71A4">
            <w:pPr>
              <w:spacing w:after="120"/>
              <w:jc w:val="left"/>
              <w:rPr>
                <w:rFonts w:ascii="Arial" w:eastAsia="Times New Roman" w:hAnsi="Arial" w:cs="Arial"/>
                <w:sz w:val="20"/>
                <w:szCs w:val="20"/>
                <w:lang w:val="en-GB" w:eastAsia="en-GB"/>
              </w:rPr>
            </w:pPr>
            <w:r w:rsidRPr="001E71A4">
              <w:rPr>
                <w:rFonts w:ascii="Arial" w:eastAsia="Times New Roman" w:hAnsi="Arial" w:cs="Arial"/>
                <w:sz w:val="20"/>
                <w:szCs w:val="20"/>
                <w:lang w:val="en-GB" w:eastAsia="en-GB"/>
              </w:rPr>
              <w:t xml:space="preserve">The following proposals are made such that they would be treated only if needed, depending on the outcome selected in Proposals 5 and 6: </w:t>
            </w:r>
          </w:p>
          <w:p w14:paraId="331F1128" w14:textId="77777777" w:rsidR="001E71A4" w:rsidRPr="001E71A4" w:rsidRDefault="001E71A4" w:rsidP="001E71A4">
            <w:pPr>
              <w:spacing w:after="120"/>
              <w:jc w:val="left"/>
              <w:rPr>
                <w:rFonts w:ascii="Arial" w:eastAsia="Times New Roman" w:hAnsi="Arial" w:cs="Arial"/>
                <w:sz w:val="20"/>
                <w:szCs w:val="20"/>
                <w:lang w:val="en-GB" w:eastAsia="en-GB"/>
              </w:rPr>
            </w:pPr>
            <w:r w:rsidRPr="001E71A4">
              <w:rPr>
                <w:rFonts w:ascii="Arial" w:eastAsia="Times New Roman" w:hAnsi="Arial" w:cs="Arial"/>
                <w:b/>
                <w:bCs/>
                <w:sz w:val="20"/>
                <w:szCs w:val="20"/>
                <w:lang w:val="en-GB" w:eastAsia="en-GB"/>
              </w:rPr>
              <w:t xml:space="preserve">Proposal 7: </w:t>
            </w:r>
            <w:r w:rsidRPr="001E71A4">
              <w:rPr>
                <w:rFonts w:ascii="Arial" w:eastAsia="Times New Roman" w:hAnsi="Arial" w:cs="Arial"/>
                <w:sz w:val="20"/>
                <w:szCs w:val="20"/>
                <w:highlight w:val="yellow"/>
                <w:lang w:val="en-GB" w:eastAsia="en-GB"/>
              </w:rPr>
              <w:t>UE can transmit on PUSCH dynamic grants during Cell DRX non-active periods if scheduling was received by the UE</w:t>
            </w:r>
            <w:r w:rsidRPr="001E71A4">
              <w:rPr>
                <w:rFonts w:ascii="Arial" w:eastAsia="Times New Roman" w:hAnsi="Arial" w:cs="Arial"/>
                <w:sz w:val="20"/>
                <w:szCs w:val="20"/>
                <w:lang w:val="en-GB" w:eastAsia="en-GB"/>
              </w:rPr>
              <w:t>. (12/23)</w:t>
            </w:r>
          </w:p>
          <w:p w14:paraId="49E1EEBE" w14:textId="77777777" w:rsidR="001E71A4" w:rsidRPr="001E71A4" w:rsidRDefault="001E71A4" w:rsidP="001E71A4">
            <w:pPr>
              <w:spacing w:after="120"/>
              <w:jc w:val="left"/>
              <w:rPr>
                <w:rFonts w:ascii="Arial" w:eastAsia="Times New Roman" w:hAnsi="Arial" w:cs="Arial"/>
                <w:sz w:val="20"/>
                <w:szCs w:val="20"/>
                <w:lang w:val="en-GB" w:eastAsia="en-GB"/>
              </w:rPr>
            </w:pPr>
            <w:r w:rsidRPr="001E71A4">
              <w:rPr>
                <w:rFonts w:ascii="Arial" w:eastAsia="Times New Roman" w:hAnsi="Arial" w:cs="Arial"/>
                <w:b/>
                <w:bCs/>
                <w:sz w:val="20"/>
                <w:szCs w:val="20"/>
                <w:lang w:val="en-GB" w:eastAsia="en-GB"/>
              </w:rPr>
              <w:t xml:space="preserve">Proposal 8: </w:t>
            </w:r>
            <w:r w:rsidRPr="001E71A4">
              <w:rPr>
                <w:rFonts w:ascii="Arial" w:eastAsia="Times New Roman" w:hAnsi="Arial" w:cs="Arial"/>
                <w:sz w:val="20"/>
                <w:szCs w:val="20"/>
                <w:highlight w:val="yellow"/>
                <w:lang w:val="en-GB" w:eastAsia="en-GB"/>
              </w:rPr>
              <w:t>UE can receive dynamic PDSCH assignments during Cell DTX non-active periods if scheduling was received by the UE</w:t>
            </w:r>
            <w:r w:rsidRPr="001E71A4">
              <w:rPr>
                <w:rFonts w:ascii="Arial" w:eastAsia="Times New Roman" w:hAnsi="Arial" w:cs="Arial"/>
                <w:sz w:val="20"/>
                <w:szCs w:val="20"/>
                <w:lang w:val="en-GB" w:eastAsia="en-GB"/>
              </w:rPr>
              <w:t>. (11/23)</w:t>
            </w:r>
          </w:p>
          <w:p w14:paraId="4DE5C3D3" w14:textId="7F452BB7" w:rsidR="008727A7" w:rsidRPr="001E71A4" w:rsidRDefault="001E71A4" w:rsidP="001E71A4">
            <w:pPr>
              <w:spacing w:after="120"/>
              <w:jc w:val="left"/>
              <w:rPr>
                <w:rFonts w:ascii="Arial" w:eastAsia="Times New Roman" w:hAnsi="Arial" w:cs="Arial"/>
                <w:sz w:val="20"/>
                <w:szCs w:val="20"/>
                <w:lang w:val="en-GB" w:eastAsia="en-GB"/>
              </w:rPr>
            </w:pPr>
            <w:r w:rsidRPr="001E71A4">
              <w:rPr>
                <w:rFonts w:ascii="Arial" w:eastAsia="Times New Roman" w:hAnsi="Arial" w:cs="Arial"/>
                <w:b/>
                <w:bCs/>
                <w:sz w:val="20"/>
                <w:szCs w:val="20"/>
                <w:lang w:val="en-GB" w:eastAsia="en-GB"/>
              </w:rPr>
              <w:t xml:space="preserve">Proposal 9: </w:t>
            </w:r>
            <w:r w:rsidRPr="001E71A4">
              <w:rPr>
                <w:rFonts w:ascii="Arial" w:eastAsia="Times New Roman" w:hAnsi="Arial" w:cs="Arial"/>
                <w:sz w:val="20"/>
                <w:szCs w:val="20"/>
                <w:highlight w:val="yellow"/>
                <w:lang w:val="en-GB" w:eastAsia="en-GB"/>
              </w:rPr>
              <w:t>It is up to gNB implementation how to avoid the scheduling dynamic assignments with PUSCH/PDSCH occasions occurring during Cell DRX/DTX non-active periods</w:t>
            </w:r>
            <w:r w:rsidRPr="001E71A4">
              <w:rPr>
                <w:rFonts w:ascii="Arial" w:eastAsia="Times New Roman" w:hAnsi="Arial" w:cs="Arial"/>
                <w:sz w:val="20"/>
                <w:szCs w:val="20"/>
                <w:lang w:val="en-GB" w:eastAsia="en-GB"/>
              </w:rPr>
              <w:t>. gNB can postpone the transmission of scheduling PDCCH and PUSCH/PDSCH occasions to a later active period for example. (19/23)</w:t>
            </w:r>
          </w:p>
        </w:tc>
      </w:tr>
    </w:tbl>
    <w:p w14:paraId="31398514" w14:textId="77777777" w:rsidR="008727A7" w:rsidRDefault="008727A7" w:rsidP="009C0798">
      <w:pPr>
        <w:spacing w:after="180"/>
        <w:contextualSpacing/>
        <w:rPr>
          <w:szCs w:val="20"/>
          <w:lang w:val="en-GB"/>
        </w:rPr>
      </w:pPr>
    </w:p>
    <w:p w14:paraId="05E5CF06" w14:textId="245CADEB" w:rsidR="001E7281" w:rsidRDefault="00EB4CD4" w:rsidP="009C0798">
      <w:pPr>
        <w:spacing w:after="180"/>
        <w:contextualSpacing/>
        <w:rPr>
          <w:szCs w:val="20"/>
          <w:lang w:val="en-GB"/>
        </w:rPr>
      </w:pPr>
      <w:r>
        <w:rPr>
          <w:szCs w:val="20"/>
          <w:lang w:val="en-GB"/>
        </w:rPr>
        <w:t>In this TDoc</w:t>
      </w:r>
      <w:r w:rsidR="006B748B">
        <w:rPr>
          <w:szCs w:val="20"/>
          <w:lang w:val="en-GB"/>
        </w:rPr>
        <w:t>,</w:t>
      </w:r>
      <w:r>
        <w:rPr>
          <w:szCs w:val="20"/>
          <w:lang w:val="en-GB"/>
        </w:rPr>
        <w:t xml:space="preserve"> we would like to focus </w:t>
      </w:r>
      <w:r w:rsidR="00DD33C8">
        <w:rPr>
          <w:szCs w:val="20"/>
          <w:lang w:val="en-GB"/>
        </w:rPr>
        <w:t xml:space="preserve">the discussion </w:t>
      </w:r>
      <w:r>
        <w:rPr>
          <w:szCs w:val="20"/>
          <w:lang w:val="en-GB"/>
        </w:rPr>
        <w:t>on pr</w:t>
      </w:r>
      <w:r w:rsidR="001F6555">
        <w:rPr>
          <w:szCs w:val="20"/>
          <w:lang w:val="en-GB"/>
        </w:rPr>
        <w:t>oposals</w:t>
      </w:r>
      <w:r w:rsidR="00054F52">
        <w:rPr>
          <w:szCs w:val="20"/>
          <w:lang w:val="en-GB"/>
        </w:rPr>
        <w:t xml:space="preserve"> 5a,</w:t>
      </w:r>
      <w:r w:rsidR="001F6555">
        <w:rPr>
          <w:szCs w:val="20"/>
          <w:lang w:val="en-GB"/>
        </w:rPr>
        <w:t xml:space="preserve"> 5b, 7, 8 and 9.</w:t>
      </w:r>
    </w:p>
    <w:p w14:paraId="1D645E48" w14:textId="77777777" w:rsidR="00EB4CD4" w:rsidRPr="008B039A" w:rsidRDefault="00EB4CD4" w:rsidP="009C0798">
      <w:pPr>
        <w:spacing w:after="180"/>
        <w:contextualSpacing/>
        <w:rPr>
          <w:szCs w:val="20"/>
          <w:lang w:val="en-GB"/>
        </w:rPr>
      </w:pPr>
    </w:p>
    <w:p w14:paraId="0992D43A" w14:textId="31964D67" w:rsidR="00614C18" w:rsidRPr="008B039A" w:rsidRDefault="00670BE9" w:rsidP="00614C18">
      <w:pPr>
        <w:pStyle w:val="Heading1"/>
        <w:rPr>
          <w:lang w:val="en-GB"/>
        </w:rPr>
      </w:pPr>
      <w:r w:rsidRPr="008B039A">
        <w:rPr>
          <w:lang w:val="en-GB"/>
        </w:rPr>
        <w:t>Discussion</w:t>
      </w:r>
    </w:p>
    <w:p w14:paraId="4A55F573" w14:textId="30485FBC" w:rsidR="00614C18" w:rsidRPr="00C638E5" w:rsidRDefault="00C638E5" w:rsidP="00163AAA">
      <w:pPr>
        <w:pStyle w:val="Heading2"/>
        <w:jc w:val="both"/>
        <w:rPr>
          <w:lang w:val="en-GB"/>
        </w:rPr>
      </w:pPr>
      <w:r w:rsidRPr="00C638E5">
        <w:rPr>
          <w:lang w:val="en-GB"/>
        </w:rPr>
        <w:t>gNB scheduling behaviour for</w:t>
      </w:r>
      <w:r>
        <w:rPr>
          <w:lang w:val="en-GB"/>
        </w:rPr>
        <w:t xml:space="preserve"> </w:t>
      </w:r>
      <w:r w:rsidR="00BE08D2">
        <w:rPr>
          <w:lang w:val="en-GB"/>
        </w:rPr>
        <w:t>cell DTX/DRX</w:t>
      </w:r>
      <w:r w:rsidR="00EA2D9A">
        <w:rPr>
          <w:lang w:val="en-GB"/>
        </w:rPr>
        <w:t xml:space="preserve"> transmissions</w:t>
      </w:r>
    </w:p>
    <w:p w14:paraId="18F8273C" w14:textId="44291A82" w:rsidR="00A8626F" w:rsidRDefault="00607CDD" w:rsidP="00A8626F">
      <w:pPr>
        <w:rPr>
          <w:lang w:val="en-GB"/>
        </w:rPr>
      </w:pPr>
      <w:r>
        <w:rPr>
          <w:lang w:val="en-GB"/>
        </w:rPr>
        <w:fldChar w:fldCharType="begin"/>
      </w:r>
      <w:r>
        <w:rPr>
          <w:lang w:val="en-GB"/>
        </w:rPr>
        <w:instrText xml:space="preserve"> REF _Ref131673061 \w \h </w:instrText>
      </w:r>
      <w:r>
        <w:rPr>
          <w:lang w:val="en-GB"/>
        </w:rPr>
      </w:r>
      <w:r>
        <w:rPr>
          <w:lang w:val="en-GB"/>
        </w:rPr>
        <w:fldChar w:fldCharType="separate"/>
      </w:r>
      <w:r>
        <w:rPr>
          <w:lang w:val="en-GB"/>
        </w:rPr>
        <w:t>[1]</w:t>
      </w:r>
      <w:r>
        <w:rPr>
          <w:lang w:val="en-GB"/>
        </w:rPr>
        <w:fldChar w:fldCharType="end"/>
      </w:r>
      <w:r>
        <w:rPr>
          <w:lang w:val="en-GB"/>
        </w:rPr>
        <w:t xml:space="preserve"> </w:t>
      </w:r>
      <w:r w:rsidR="0060258F">
        <w:rPr>
          <w:lang w:val="en-GB"/>
        </w:rPr>
        <w:t>Assuming proposal</w:t>
      </w:r>
      <w:r w:rsidR="005940FD">
        <w:rPr>
          <w:lang w:val="en-GB"/>
        </w:rPr>
        <w:t xml:space="preserve"> 5a - </w:t>
      </w:r>
      <w:r w:rsidR="005940FD" w:rsidRPr="005E3BEA">
        <w:rPr>
          <w:i/>
          <w:iCs/>
          <w:lang w:val="en-GB"/>
        </w:rPr>
        <w:t>UE doesn’t monitor PDCCH for dynamic grants/assignments for new transmissions during Cell DTX non-active period</w:t>
      </w:r>
      <w:r w:rsidR="005940FD">
        <w:rPr>
          <w:lang w:val="en-GB"/>
        </w:rPr>
        <w:t xml:space="preserve"> - and</w:t>
      </w:r>
      <w:r w:rsidR="0060258F">
        <w:rPr>
          <w:lang w:val="en-GB"/>
        </w:rPr>
        <w:t xml:space="preserve"> </w:t>
      </w:r>
      <w:r w:rsidR="00084C8E">
        <w:rPr>
          <w:lang w:val="en-GB"/>
        </w:rPr>
        <w:t xml:space="preserve">proposal </w:t>
      </w:r>
      <w:r w:rsidR="0060258F">
        <w:rPr>
          <w:lang w:val="en-GB"/>
        </w:rPr>
        <w:t>5b</w:t>
      </w:r>
      <w:r w:rsidR="005940FD">
        <w:rPr>
          <w:lang w:val="en-GB"/>
        </w:rPr>
        <w:t xml:space="preserve"> - </w:t>
      </w:r>
      <w:r w:rsidR="002C470C" w:rsidRPr="005E3BEA">
        <w:rPr>
          <w:i/>
          <w:iCs/>
          <w:lang w:val="en-GB"/>
        </w:rPr>
        <w:t>gNB does not</w:t>
      </w:r>
      <w:r w:rsidR="00504E10" w:rsidRPr="005E3BEA">
        <w:rPr>
          <w:i/>
          <w:iCs/>
          <w:lang w:val="en-GB"/>
        </w:rPr>
        <w:t xml:space="preserve"> schedule UE-specific dynamic grants/assignments during cell DTX non-active period</w:t>
      </w:r>
      <w:r w:rsidR="005940FD">
        <w:rPr>
          <w:lang w:val="en-GB"/>
        </w:rPr>
        <w:t xml:space="preserve"> -</w:t>
      </w:r>
      <w:r w:rsidR="0060258F">
        <w:rPr>
          <w:lang w:val="en-GB"/>
        </w:rPr>
        <w:t xml:space="preserve"> </w:t>
      </w:r>
      <w:r w:rsidR="005940FD">
        <w:rPr>
          <w:lang w:val="en-GB"/>
        </w:rPr>
        <w:t>are finally agreed</w:t>
      </w:r>
      <w:r w:rsidR="00084C8E">
        <w:rPr>
          <w:lang w:val="en-GB"/>
        </w:rPr>
        <w:t xml:space="preserve"> by RAN2</w:t>
      </w:r>
      <w:r w:rsidR="005940FD">
        <w:rPr>
          <w:lang w:val="en-GB"/>
        </w:rPr>
        <w:t xml:space="preserve">, </w:t>
      </w:r>
      <w:r w:rsidR="0060258F">
        <w:rPr>
          <w:lang w:val="en-GB"/>
        </w:rPr>
        <w:t>we</w:t>
      </w:r>
      <w:r w:rsidR="00BE08D2">
        <w:rPr>
          <w:lang w:val="en-GB"/>
        </w:rPr>
        <w:t xml:space="preserve"> consider there are </w:t>
      </w:r>
      <w:r w:rsidR="00482793">
        <w:rPr>
          <w:lang w:val="en-GB"/>
        </w:rPr>
        <w:t>two</w:t>
      </w:r>
      <w:r w:rsidR="00BE08D2">
        <w:rPr>
          <w:lang w:val="en-GB"/>
        </w:rPr>
        <w:t xml:space="preserve"> different </w:t>
      </w:r>
      <w:r w:rsidR="00062BA0">
        <w:rPr>
          <w:lang w:val="en-GB"/>
        </w:rPr>
        <w:t xml:space="preserve">use cases to consider for </w:t>
      </w:r>
      <w:r w:rsidR="002C470C" w:rsidRPr="002C470C">
        <w:rPr>
          <w:lang w:val="en-GB"/>
        </w:rPr>
        <w:t>dynamic PDSCH</w:t>
      </w:r>
      <w:r w:rsidR="00CE621E">
        <w:rPr>
          <w:lang w:val="en-GB"/>
        </w:rPr>
        <w:t>/PUSCH</w:t>
      </w:r>
      <w:r w:rsidR="002C470C" w:rsidRPr="002C470C">
        <w:rPr>
          <w:lang w:val="en-GB"/>
        </w:rPr>
        <w:t xml:space="preserve"> assignments </w:t>
      </w:r>
      <w:r w:rsidR="002C470C">
        <w:rPr>
          <w:lang w:val="en-GB"/>
        </w:rPr>
        <w:t xml:space="preserve">during </w:t>
      </w:r>
      <w:r w:rsidR="00062BA0">
        <w:rPr>
          <w:lang w:val="en-GB"/>
        </w:rPr>
        <w:t>cell DTX</w:t>
      </w:r>
      <w:r w:rsidR="00D9304A">
        <w:rPr>
          <w:lang w:val="en-GB"/>
        </w:rPr>
        <w:t xml:space="preserve"> active period</w:t>
      </w:r>
      <w:r w:rsidR="00062BA0">
        <w:rPr>
          <w:lang w:val="en-GB"/>
        </w:rPr>
        <w:t>:</w:t>
      </w:r>
    </w:p>
    <w:p w14:paraId="7E731085" w14:textId="62057494" w:rsidR="005E3969" w:rsidRDefault="007170BD" w:rsidP="00062BA0">
      <w:pPr>
        <w:pStyle w:val="ListParagraph"/>
        <w:numPr>
          <w:ilvl w:val="0"/>
          <w:numId w:val="36"/>
        </w:numPr>
        <w:rPr>
          <w:lang w:val="en-GB"/>
        </w:rPr>
      </w:pPr>
      <w:r>
        <w:rPr>
          <w:lang w:val="en-GB"/>
        </w:rPr>
        <w:t>Option A</w:t>
      </w:r>
      <w:r w:rsidR="00E93373">
        <w:rPr>
          <w:lang w:val="en-GB"/>
        </w:rPr>
        <w:t>,</w:t>
      </w:r>
      <w:r>
        <w:rPr>
          <w:lang w:val="en-GB"/>
        </w:rPr>
        <w:t xml:space="preserve"> </w:t>
      </w:r>
      <w:r w:rsidR="00062BA0">
        <w:rPr>
          <w:lang w:val="en-GB"/>
        </w:rPr>
        <w:t>gNB schedules</w:t>
      </w:r>
      <w:r w:rsidR="00126BDD">
        <w:rPr>
          <w:lang w:val="en-GB"/>
        </w:rPr>
        <w:t xml:space="preserve"> new DL</w:t>
      </w:r>
      <w:r w:rsidR="00CE621E">
        <w:rPr>
          <w:lang w:val="en-GB"/>
        </w:rPr>
        <w:t>/UL</w:t>
      </w:r>
      <w:r w:rsidR="00126BDD">
        <w:rPr>
          <w:lang w:val="en-GB"/>
        </w:rPr>
        <w:t xml:space="preserve"> grants</w:t>
      </w:r>
      <w:r w:rsidR="00D81333">
        <w:rPr>
          <w:lang w:val="en-GB"/>
        </w:rPr>
        <w:t xml:space="preserve"> during its cell DTX active period</w:t>
      </w:r>
      <w:r w:rsidR="00E00AF6">
        <w:rPr>
          <w:lang w:val="en-GB"/>
        </w:rPr>
        <w:t xml:space="preserve"> </w:t>
      </w:r>
      <w:r w:rsidR="00121E98">
        <w:rPr>
          <w:lang w:val="en-GB"/>
        </w:rPr>
        <w:t>t</w:t>
      </w:r>
      <w:r w:rsidR="005E3969">
        <w:rPr>
          <w:lang w:val="en-GB"/>
        </w:rPr>
        <w:t xml:space="preserve">o be received </w:t>
      </w:r>
      <w:r w:rsidR="00D0714E">
        <w:rPr>
          <w:lang w:val="en-GB"/>
        </w:rPr>
        <w:t>by</w:t>
      </w:r>
      <w:r w:rsidR="00CB76E0">
        <w:rPr>
          <w:lang w:val="en-GB"/>
        </w:rPr>
        <w:t xml:space="preserve"> UE</w:t>
      </w:r>
      <w:r w:rsidR="00D0714E">
        <w:rPr>
          <w:lang w:val="en-GB"/>
        </w:rPr>
        <w:t xml:space="preserve"> </w:t>
      </w:r>
      <w:r w:rsidR="005E3969">
        <w:rPr>
          <w:lang w:val="en-GB"/>
        </w:rPr>
        <w:t>inside cell DTX</w:t>
      </w:r>
      <w:r w:rsidR="00D81333">
        <w:rPr>
          <w:lang w:val="en-GB"/>
        </w:rPr>
        <w:t>/DRX</w:t>
      </w:r>
      <w:r w:rsidR="005E3969">
        <w:rPr>
          <w:lang w:val="en-GB"/>
        </w:rPr>
        <w:t xml:space="preserve"> active period</w:t>
      </w:r>
    </w:p>
    <w:p w14:paraId="1D8851F3" w14:textId="31A097C9" w:rsidR="002C470C" w:rsidRDefault="0052550C" w:rsidP="002C470C">
      <w:pPr>
        <w:pStyle w:val="ListParagraph"/>
        <w:numPr>
          <w:ilvl w:val="0"/>
          <w:numId w:val="36"/>
        </w:numPr>
        <w:rPr>
          <w:lang w:val="en-GB"/>
        </w:rPr>
      </w:pPr>
      <w:r>
        <w:rPr>
          <w:lang w:val="en-GB"/>
        </w:rPr>
        <w:t>Option B</w:t>
      </w:r>
      <w:r w:rsidR="00E93373">
        <w:rPr>
          <w:lang w:val="en-GB"/>
        </w:rPr>
        <w:t>,</w:t>
      </w:r>
      <w:r>
        <w:rPr>
          <w:lang w:val="en-GB"/>
        </w:rPr>
        <w:t xml:space="preserve"> </w:t>
      </w:r>
      <w:r w:rsidR="005E3969">
        <w:rPr>
          <w:lang w:val="en-GB"/>
        </w:rPr>
        <w:t>gNB sche</w:t>
      </w:r>
      <w:r w:rsidR="00D0714E">
        <w:rPr>
          <w:lang w:val="en-GB"/>
        </w:rPr>
        <w:t>dules new DL</w:t>
      </w:r>
      <w:r w:rsidR="00CE621E">
        <w:rPr>
          <w:lang w:val="en-GB"/>
        </w:rPr>
        <w:t>/UL</w:t>
      </w:r>
      <w:r w:rsidR="00D0714E">
        <w:rPr>
          <w:lang w:val="en-GB"/>
        </w:rPr>
        <w:t xml:space="preserve"> grants </w:t>
      </w:r>
      <w:r w:rsidR="00D81333">
        <w:rPr>
          <w:lang w:val="en-GB"/>
        </w:rPr>
        <w:t xml:space="preserve">during its cell DTX active period </w:t>
      </w:r>
      <w:r w:rsidR="00D0714E">
        <w:rPr>
          <w:lang w:val="en-GB"/>
        </w:rPr>
        <w:t>to be received by UE</w:t>
      </w:r>
      <w:r w:rsidR="00126BDD">
        <w:rPr>
          <w:lang w:val="en-GB"/>
        </w:rPr>
        <w:t xml:space="preserve"> </w:t>
      </w:r>
      <w:r w:rsidR="00D0714E">
        <w:rPr>
          <w:lang w:val="en-GB"/>
        </w:rPr>
        <w:t>outside cell DTX</w:t>
      </w:r>
      <w:r w:rsidR="00626C8A">
        <w:rPr>
          <w:lang w:val="en-GB"/>
        </w:rPr>
        <w:t>/DRX</w:t>
      </w:r>
      <w:r w:rsidR="00D0714E">
        <w:rPr>
          <w:lang w:val="en-GB"/>
        </w:rPr>
        <w:t xml:space="preserve"> active period</w:t>
      </w:r>
    </w:p>
    <w:p w14:paraId="408045FF" w14:textId="77777777" w:rsidR="00084C8E" w:rsidRDefault="00084C8E" w:rsidP="00084C8E">
      <w:pPr>
        <w:rPr>
          <w:lang w:val="en-GB"/>
        </w:rPr>
      </w:pPr>
    </w:p>
    <w:p w14:paraId="7AA54FC0" w14:textId="4DEE05F3" w:rsidR="00CB76E0" w:rsidRDefault="004A26DC" w:rsidP="00490CE8">
      <w:pPr>
        <w:rPr>
          <w:lang w:val="en-GB"/>
        </w:rPr>
      </w:pPr>
      <w:r>
        <w:rPr>
          <w:lang w:val="en-GB"/>
        </w:rPr>
        <w:t>To</w:t>
      </w:r>
      <w:r w:rsidR="00852924">
        <w:rPr>
          <w:lang w:val="en-GB"/>
        </w:rPr>
        <w:t xml:space="preserve"> increase the network energy saving</w:t>
      </w:r>
      <w:r w:rsidR="00E93373">
        <w:rPr>
          <w:lang w:val="en-GB"/>
        </w:rPr>
        <w:t>, t</w:t>
      </w:r>
      <w:r w:rsidR="00CB76E0">
        <w:rPr>
          <w:lang w:val="en-GB"/>
        </w:rPr>
        <w:t xml:space="preserve">he </w:t>
      </w:r>
      <w:r w:rsidR="006E2B5C">
        <w:rPr>
          <w:lang w:val="en-GB"/>
        </w:rPr>
        <w:t>most reasonable option</w:t>
      </w:r>
      <w:r w:rsidR="00E93373">
        <w:rPr>
          <w:lang w:val="en-GB"/>
        </w:rPr>
        <w:t xml:space="preserve"> is option A where </w:t>
      </w:r>
      <w:r w:rsidR="00CA25C9">
        <w:rPr>
          <w:lang w:val="en-GB"/>
        </w:rPr>
        <w:t>PDCCH for dynamic grants/assignments and PDSCH</w:t>
      </w:r>
      <w:r w:rsidR="00626C8A">
        <w:rPr>
          <w:lang w:val="en-GB"/>
        </w:rPr>
        <w:t>/PSUCH</w:t>
      </w:r>
      <w:r w:rsidR="00CA25C9">
        <w:rPr>
          <w:lang w:val="en-GB"/>
        </w:rPr>
        <w:t xml:space="preserve"> falls inside the</w:t>
      </w:r>
      <w:r w:rsidR="00BB3184">
        <w:rPr>
          <w:lang w:val="en-GB"/>
        </w:rPr>
        <w:t xml:space="preserve"> cell DTX</w:t>
      </w:r>
      <w:r w:rsidR="00626C8A">
        <w:rPr>
          <w:lang w:val="en-GB"/>
        </w:rPr>
        <w:t>/DRX</w:t>
      </w:r>
      <w:r w:rsidR="00CA25C9">
        <w:rPr>
          <w:lang w:val="en-GB"/>
        </w:rPr>
        <w:t xml:space="preserve"> active period</w:t>
      </w:r>
      <w:r w:rsidR="00626C8A">
        <w:rPr>
          <w:lang w:val="en-GB"/>
        </w:rPr>
        <w:t>.</w:t>
      </w:r>
    </w:p>
    <w:p w14:paraId="73FF22DE" w14:textId="77777777" w:rsidR="00CB76E0" w:rsidRDefault="00CB76E0" w:rsidP="00490CE8">
      <w:pPr>
        <w:rPr>
          <w:lang w:val="en-GB"/>
        </w:rPr>
      </w:pPr>
    </w:p>
    <w:p w14:paraId="2E1E3252" w14:textId="64E87C78" w:rsidR="00CA25C9" w:rsidRPr="00172581" w:rsidRDefault="00BB3184" w:rsidP="00EF7DFE">
      <w:pPr>
        <w:pStyle w:val="Observation"/>
        <w:rPr>
          <w:i/>
          <w:iCs/>
        </w:rPr>
      </w:pPr>
      <w:bookmarkStart w:id="1" w:name="_Toc131675739"/>
      <w:r w:rsidRPr="00172581">
        <w:rPr>
          <w:i/>
          <w:iCs/>
        </w:rPr>
        <w:t xml:space="preserve">for NES, </w:t>
      </w:r>
      <w:r w:rsidR="00CA25C9" w:rsidRPr="00172581">
        <w:rPr>
          <w:i/>
          <w:iCs/>
        </w:rPr>
        <w:t xml:space="preserve">it is expected that </w:t>
      </w:r>
      <w:r w:rsidRPr="00172581">
        <w:t>PDCCH for dynamic grants/assignments and PDSCH</w:t>
      </w:r>
      <w:r w:rsidR="003F72E2" w:rsidRPr="00172581">
        <w:t>/PSUCH</w:t>
      </w:r>
      <w:r w:rsidRPr="00172581">
        <w:t xml:space="preserve"> falls inside the cell DTX</w:t>
      </w:r>
      <w:r w:rsidR="003F72E2" w:rsidRPr="00172581">
        <w:t>/DRX</w:t>
      </w:r>
      <w:r w:rsidRPr="00172581">
        <w:t xml:space="preserve"> active period</w:t>
      </w:r>
      <w:r w:rsidR="00CA25C9" w:rsidRPr="00172581">
        <w:rPr>
          <w:i/>
          <w:iCs/>
        </w:rPr>
        <w:t>.</w:t>
      </w:r>
      <w:bookmarkEnd w:id="1"/>
      <w:r w:rsidR="00CA25C9" w:rsidRPr="00172581">
        <w:rPr>
          <w:i/>
          <w:iCs/>
        </w:rPr>
        <w:t xml:space="preserve"> </w:t>
      </w:r>
    </w:p>
    <w:p w14:paraId="19640B9D" w14:textId="77777777" w:rsidR="00CA25C9" w:rsidRDefault="00CA25C9" w:rsidP="00490CE8">
      <w:pPr>
        <w:rPr>
          <w:lang w:val="en-GB"/>
        </w:rPr>
      </w:pPr>
    </w:p>
    <w:p w14:paraId="2DE4F051" w14:textId="05B8FAD8" w:rsidR="00490CE8" w:rsidRDefault="006E2B5C" w:rsidP="00490CE8">
      <w:pPr>
        <w:rPr>
          <w:lang w:val="en-GB"/>
        </w:rPr>
      </w:pPr>
      <w:r>
        <w:rPr>
          <w:lang w:val="en-GB"/>
        </w:rPr>
        <w:t>S</w:t>
      </w:r>
      <w:r w:rsidR="00407774">
        <w:rPr>
          <w:lang w:val="en-GB"/>
        </w:rPr>
        <w:t xml:space="preserve">ome companies have expressed their concern that specific traffic types cannot be </w:t>
      </w:r>
      <w:r w:rsidR="007932D5">
        <w:rPr>
          <w:lang w:val="en-GB"/>
        </w:rPr>
        <w:t>served during cell DTX</w:t>
      </w:r>
      <w:r w:rsidR="003F72E2">
        <w:rPr>
          <w:lang w:val="en-GB"/>
        </w:rPr>
        <w:t>/DRX</w:t>
      </w:r>
      <w:r w:rsidR="007932D5">
        <w:rPr>
          <w:lang w:val="en-GB"/>
        </w:rPr>
        <w:t xml:space="preserve"> if PDCCH for dynamic grants/assignments and PDSCH</w:t>
      </w:r>
      <w:r w:rsidR="00444B69">
        <w:rPr>
          <w:lang w:val="en-GB"/>
        </w:rPr>
        <w:t>/PUSCH</w:t>
      </w:r>
      <w:r w:rsidR="007932D5">
        <w:rPr>
          <w:lang w:val="en-GB"/>
        </w:rPr>
        <w:t xml:space="preserve"> must fit into </w:t>
      </w:r>
      <w:r w:rsidR="00407774">
        <w:rPr>
          <w:lang w:val="en-GB"/>
        </w:rPr>
        <w:t xml:space="preserve">cell DTX </w:t>
      </w:r>
      <w:r w:rsidR="00493FED">
        <w:rPr>
          <w:lang w:val="en-GB"/>
        </w:rPr>
        <w:t>active period.</w:t>
      </w:r>
      <w:r w:rsidR="00F40DE3">
        <w:rPr>
          <w:lang w:val="en-GB"/>
        </w:rPr>
        <w:t xml:space="preserve"> </w:t>
      </w:r>
      <w:r w:rsidR="00B34C03">
        <w:rPr>
          <w:lang w:val="en-GB"/>
        </w:rPr>
        <w:t>To address</w:t>
      </w:r>
      <w:r w:rsidR="00F40DE3">
        <w:rPr>
          <w:lang w:val="en-GB"/>
        </w:rPr>
        <w:t xml:space="preserve"> those </w:t>
      </w:r>
      <w:r w:rsidR="00B34C03">
        <w:rPr>
          <w:lang w:val="en-GB"/>
        </w:rPr>
        <w:t>concerns</w:t>
      </w:r>
      <w:r w:rsidR="00F40DE3">
        <w:rPr>
          <w:lang w:val="en-GB"/>
        </w:rPr>
        <w:t xml:space="preserve">, </w:t>
      </w:r>
      <w:r w:rsidR="003368AA">
        <w:rPr>
          <w:lang w:val="en-GB"/>
        </w:rPr>
        <w:t xml:space="preserve">Proposal 9 </w:t>
      </w:r>
      <w:r w:rsidR="00F54D20">
        <w:rPr>
          <w:lang w:val="en-GB"/>
        </w:rPr>
        <w:t>give</w:t>
      </w:r>
      <w:r w:rsidR="00983354">
        <w:rPr>
          <w:lang w:val="en-GB"/>
        </w:rPr>
        <w:t>s</w:t>
      </w:r>
      <w:r w:rsidR="00F54D20">
        <w:rPr>
          <w:lang w:val="en-GB"/>
        </w:rPr>
        <w:t xml:space="preserve"> the gNB the flexibility to schedul</w:t>
      </w:r>
      <w:r w:rsidR="00983354">
        <w:rPr>
          <w:lang w:val="en-GB"/>
        </w:rPr>
        <w:t xml:space="preserve">e </w:t>
      </w:r>
      <w:r w:rsidR="00983354" w:rsidRPr="00983354">
        <w:rPr>
          <w:lang w:val="en-GB"/>
        </w:rPr>
        <w:t>PDSCH</w:t>
      </w:r>
      <w:r w:rsidR="00C77C04">
        <w:rPr>
          <w:lang w:val="en-GB"/>
        </w:rPr>
        <w:t>/PUSCH</w:t>
      </w:r>
      <w:r w:rsidR="00983354" w:rsidRPr="00983354">
        <w:rPr>
          <w:lang w:val="en-GB"/>
        </w:rPr>
        <w:t xml:space="preserve"> occasions occurring during Cell DRX/DTX non-active periods</w:t>
      </w:r>
      <w:r w:rsidR="00FA3A7A">
        <w:rPr>
          <w:lang w:val="en-GB"/>
        </w:rPr>
        <w:t xml:space="preserve">. Proposal 8 allows the UE to receive that specific </w:t>
      </w:r>
      <w:r w:rsidR="009E1FAA">
        <w:rPr>
          <w:lang w:val="en-GB"/>
        </w:rPr>
        <w:t xml:space="preserve">DL </w:t>
      </w:r>
      <w:r w:rsidR="00FA3A7A">
        <w:rPr>
          <w:lang w:val="en-GB"/>
        </w:rPr>
        <w:t>traffic</w:t>
      </w:r>
      <w:r w:rsidR="0002277C">
        <w:rPr>
          <w:lang w:val="en-GB"/>
        </w:rPr>
        <w:t xml:space="preserve"> during cell DTX non-active period</w:t>
      </w:r>
      <w:r w:rsidR="009E1FAA">
        <w:rPr>
          <w:lang w:val="en-GB"/>
        </w:rPr>
        <w:t xml:space="preserve"> and proposal 7 allow</w:t>
      </w:r>
      <w:r w:rsidR="0002277C">
        <w:rPr>
          <w:lang w:val="en-GB"/>
        </w:rPr>
        <w:t>s</w:t>
      </w:r>
      <w:r w:rsidR="009E1FAA">
        <w:rPr>
          <w:lang w:val="en-GB"/>
        </w:rPr>
        <w:t xml:space="preserve"> UE</w:t>
      </w:r>
      <w:r w:rsidR="0002277C">
        <w:rPr>
          <w:lang w:val="en-GB"/>
        </w:rPr>
        <w:t>s</w:t>
      </w:r>
      <w:r w:rsidR="009E1FAA">
        <w:rPr>
          <w:lang w:val="en-GB"/>
        </w:rPr>
        <w:t xml:space="preserve"> to transmit </w:t>
      </w:r>
      <w:r w:rsidR="00DA25FB">
        <w:rPr>
          <w:lang w:val="en-GB"/>
        </w:rPr>
        <w:t>UL traffic</w:t>
      </w:r>
      <w:r w:rsidR="0002277C">
        <w:rPr>
          <w:lang w:val="en-GB"/>
        </w:rPr>
        <w:t xml:space="preserve"> during cell DRX non-active period</w:t>
      </w:r>
      <w:r w:rsidR="00DA25FB">
        <w:rPr>
          <w:lang w:val="en-GB"/>
        </w:rPr>
        <w:t>.</w:t>
      </w:r>
    </w:p>
    <w:p w14:paraId="7B51744D" w14:textId="77777777" w:rsidR="00DA25FB" w:rsidRDefault="00DA25FB" w:rsidP="00490CE8">
      <w:pPr>
        <w:rPr>
          <w:lang w:val="en-GB"/>
        </w:rPr>
      </w:pPr>
    </w:p>
    <w:p w14:paraId="208A4F46" w14:textId="0142DF64" w:rsidR="00537EDF" w:rsidRDefault="00DA25FB" w:rsidP="00490CE8">
      <w:pPr>
        <w:rPr>
          <w:lang w:val="en-GB"/>
        </w:rPr>
      </w:pPr>
      <w:r>
        <w:rPr>
          <w:lang w:val="en-GB"/>
        </w:rPr>
        <w:t xml:space="preserve">Even the behaviour achieved by proposals </w:t>
      </w:r>
      <w:r w:rsidR="007A2BE3">
        <w:rPr>
          <w:lang w:val="en-GB"/>
        </w:rPr>
        <w:t xml:space="preserve">7, 8 and 9 </w:t>
      </w:r>
      <w:r>
        <w:rPr>
          <w:lang w:val="en-GB"/>
        </w:rPr>
        <w:t>may have some benefit</w:t>
      </w:r>
      <w:r w:rsidR="007A2BE3">
        <w:rPr>
          <w:lang w:val="en-GB"/>
        </w:rPr>
        <w:t xml:space="preserve">, it may </w:t>
      </w:r>
      <w:r w:rsidR="00D6372A">
        <w:rPr>
          <w:lang w:val="en-GB"/>
        </w:rPr>
        <w:t>end</w:t>
      </w:r>
      <w:r w:rsidR="00466F84">
        <w:rPr>
          <w:lang w:val="en-GB"/>
        </w:rPr>
        <w:t xml:space="preserve"> </w:t>
      </w:r>
      <w:r w:rsidR="00B32D3B">
        <w:rPr>
          <w:lang w:val="en-GB"/>
        </w:rPr>
        <w:t>with</w:t>
      </w:r>
      <w:r w:rsidR="007A2BE3">
        <w:rPr>
          <w:lang w:val="en-GB"/>
        </w:rPr>
        <w:t xml:space="preserve"> </w:t>
      </w:r>
      <w:r w:rsidR="00B34C03">
        <w:rPr>
          <w:lang w:val="en-GB"/>
        </w:rPr>
        <w:t>several</w:t>
      </w:r>
      <w:r w:rsidR="00A62D3E">
        <w:rPr>
          <w:lang w:val="en-GB"/>
        </w:rPr>
        <w:t xml:space="preserve"> </w:t>
      </w:r>
      <w:r w:rsidR="00410014">
        <w:rPr>
          <w:lang w:val="en-GB"/>
        </w:rPr>
        <w:t xml:space="preserve">problems </w:t>
      </w:r>
      <w:r w:rsidR="00BF52F0">
        <w:rPr>
          <w:lang w:val="en-GB"/>
        </w:rPr>
        <w:t>that</w:t>
      </w:r>
      <w:r w:rsidR="00451B48">
        <w:rPr>
          <w:lang w:val="en-GB"/>
        </w:rPr>
        <w:t xml:space="preserve"> will be </w:t>
      </w:r>
      <w:r w:rsidR="00410014">
        <w:rPr>
          <w:lang w:val="en-GB"/>
        </w:rPr>
        <w:t>difficult to</w:t>
      </w:r>
      <w:r w:rsidR="007B5B16">
        <w:rPr>
          <w:lang w:val="en-GB"/>
        </w:rPr>
        <w:t xml:space="preserve"> be</w:t>
      </w:r>
      <w:r w:rsidR="00410014">
        <w:rPr>
          <w:lang w:val="en-GB"/>
        </w:rPr>
        <w:t xml:space="preserve"> detect</w:t>
      </w:r>
      <w:r w:rsidR="007B5B16">
        <w:rPr>
          <w:lang w:val="en-GB"/>
        </w:rPr>
        <w:t>ed</w:t>
      </w:r>
      <w:r w:rsidR="00410014">
        <w:rPr>
          <w:lang w:val="en-GB"/>
        </w:rPr>
        <w:t xml:space="preserve"> by the network.</w:t>
      </w:r>
      <w:r w:rsidR="00F74213">
        <w:rPr>
          <w:lang w:val="en-GB"/>
        </w:rPr>
        <w:t xml:space="preserve"> A</w:t>
      </w:r>
      <w:r w:rsidR="00451B48">
        <w:rPr>
          <w:lang w:val="en-GB"/>
        </w:rPr>
        <w:t xml:space="preserve"> scheduling</w:t>
      </w:r>
      <w:r w:rsidR="00F74213">
        <w:rPr>
          <w:lang w:val="en-GB"/>
        </w:rPr>
        <w:t xml:space="preserve"> misalignment</w:t>
      </w:r>
      <w:r w:rsidR="003521DF">
        <w:rPr>
          <w:lang w:val="en-GB"/>
        </w:rPr>
        <w:t>,</w:t>
      </w:r>
      <w:r w:rsidR="00F74213">
        <w:rPr>
          <w:lang w:val="en-GB"/>
        </w:rPr>
        <w:t xml:space="preserve"> </w:t>
      </w:r>
      <w:r w:rsidR="00F02A9D">
        <w:rPr>
          <w:lang w:val="en-GB"/>
        </w:rPr>
        <w:t xml:space="preserve">as we </w:t>
      </w:r>
      <w:r w:rsidR="003521DF">
        <w:rPr>
          <w:lang w:val="en-GB"/>
        </w:rPr>
        <w:t xml:space="preserve">have previously seen on live networks during UE C-DRX deployment, </w:t>
      </w:r>
      <w:r w:rsidR="00C13D1B">
        <w:rPr>
          <w:lang w:val="en-GB"/>
        </w:rPr>
        <w:t xml:space="preserve">will </w:t>
      </w:r>
      <w:r w:rsidR="00BF79D5">
        <w:rPr>
          <w:lang w:val="en-GB"/>
        </w:rPr>
        <w:t xml:space="preserve">have a severe impact in </w:t>
      </w:r>
      <w:r w:rsidR="00767B41">
        <w:rPr>
          <w:lang w:val="en-GB"/>
        </w:rPr>
        <w:t xml:space="preserve">the </w:t>
      </w:r>
      <w:r w:rsidR="00BF79D5">
        <w:rPr>
          <w:lang w:val="en-GB"/>
        </w:rPr>
        <w:t>network</w:t>
      </w:r>
      <w:r w:rsidR="00737750">
        <w:rPr>
          <w:lang w:val="en-GB"/>
        </w:rPr>
        <w:t>.</w:t>
      </w:r>
      <w:r w:rsidR="00BF79D5">
        <w:rPr>
          <w:lang w:val="en-GB"/>
        </w:rPr>
        <w:t xml:space="preserve"> KPIs</w:t>
      </w:r>
      <w:r w:rsidR="00737750">
        <w:rPr>
          <w:lang w:val="en-GB"/>
        </w:rPr>
        <w:t xml:space="preserve"> </w:t>
      </w:r>
      <w:r w:rsidR="000F41CC">
        <w:rPr>
          <w:lang w:val="en-GB"/>
        </w:rPr>
        <w:t>will drop</w:t>
      </w:r>
      <w:r w:rsidR="00F017E5">
        <w:rPr>
          <w:lang w:val="en-GB"/>
        </w:rPr>
        <w:t xml:space="preserve"> and </w:t>
      </w:r>
      <w:r w:rsidR="000F41CC">
        <w:rPr>
          <w:lang w:val="en-GB"/>
        </w:rPr>
        <w:t>UEs will</w:t>
      </w:r>
      <w:r w:rsidR="00C13D1B">
        <w:rPr>
          <w:lang w:val="en-GB"/>
        </w:rPr>
        <w:t xml:space="preserve"> </w:t>
      </w:r>
      <w:r w:rsidR="000F41CC">
        <w:rPr>
          <w:lang w:val="en-GB"/>
        </w:rPr>
        <w:t>increase</w:t>
      </w:r>
      <w:r w:rsidR="00C13D1B">
        <w:rPr>
          <w:lang w:val="en-GB"/>
        </w:rPr>
        <w:t xml:space="preserve"> </w:t>
      </w:r>
      <w:r w:rsidR="000F41CC">
        <w:rPr>
          <w:lang w:val="en-GB"/>
        </w:rPr>
        <w:t>their power</w:t>
      </w:r>
      <w:r w:rsidR="00C13D1B">
        <w:rPr>
          <w:lang w:val="en-GB"/>
        </w:rPr>
        <w:t xml:space="preserve"> </w:t>
      </w:r>
      <w:r w:rsidR="000F41CC">
        <w:rPr>
          <w:lang w:val="en-GB"/>
        </w:rPr>
        <w:t>consumption</w:t>
      </w:r>
      <w:r w:rsidR="00013FD0">
        <w:rPr>
          <w:lang w:val="en-GB"/>
        </w:rPr>
        <w:t>. For D</w:t>
      </w:r>
      <w:r w:rsidR="00BF79D5">
        <w:rPr>
          <w:lang w:val="en-GB"/>
        </w:rPr>
        <w:t>L,</w:t>
      </w:r>
      <w:r w:rsidR="00F017E5">
        <w:rPr>
          <w:lang w:val="en-GB"/>
        </w:rPr>
        <w:t xml:space="preserve"> UE </w:t>
      </w:r>
      <w:r w:rsidR="003D3617">
        <w:rPr>
          <w:lang w:val="en-GB"/>
        </w:rPr>
        <w:t>may</w:t>
      </w:r>
      <w:r w:rsidR="00F017E5">
        <w:rPr>
          <w:lang w:val="en-GB"/>
        </w:rPr>
        <w:t xml:space="preserve"> be listening </w:t>
      </w:r>
      <w:r w:rsidR="003D3617">
        <w:rPr>
          <w:lang w:val="en-GB"/>
        </w:rPr>
        <w:t>for</w:t>
      </w:r>
      <w:r w:rsidR="00F017E5">
        <w:rPr>
          <w:lang w:val="en-GB"/>
        </w:rPr>
        <w:t xml:space="preserve"> data </w:t>
      </w:r>
      <w:r w:rsidR="003D3617">
        <w:rPr>
          <w:lang w:val="en-GB"/>
        </w:rPr>
        <w:t xml:space="preserve">that it is </w:t>
      </w:r>
      <w:r w:rsidR="00F017E5">
        <w:rPr>
          <w:lang w:val="en-GB"/>
        </w:rPr>
        <w:t xml:space="preserve">never scheduled. </w:t>
      </w:r>
      <w:r w:rsidR="003D3617">
        <w:rPr>
          <w:lang w:val="en-GB"/>
        </w:rPr>
        <w:t>In</w:t>
      </w:r>
      <w:r w:rsidR="00BF79D5">
        <w:rPr>
          <w:lang w:val="en-GB"/>
        </w:rPr>
        <w:t xml:space="preserve"> UL, </w:t>
      </w:r>
      <w:r w:rsidR="00013FD0">
        <w:rPr>
          <w:lang w:val="en-GB"/>
        </w:rPr>
        <w:t xml:space="preserve">UE </w:t>
      </w:r>
      <w:r w:rsidR="00486CEC">
        <w:rPr>
          <w:lang w:val="en-GB"/>
        </w:rPr>
        <w:t>may</w:t>
      </w:r>
      <w:r w:rsidR="00013FD0">
        <w:rPr>
          <w:lang w:val="en-GB"/>
        </w:rPr>
        <w:t xml:space="preserve"> transmit data when network is not listening</w:t>
      </w:r>
      <w:r w:rsidR="001B1F82">
        <w:rPr>
          <w:lang w:val="en-GB"/>
        </w:rPr>
        <w:t xml:space="preserve"> as can be seen in </w:t>
      </w:r>
      <w:r w:rsidR="001B1F82">
        <w:rPr>
          <w:lang w:val="en-GB"/>
        </w:rPr>
        <w:fldChar w:fldCharType="begin"/>
      </w:r>
      <w:r w:rsidR="001B1F82">
        <w:rPr>
          <w:lang w:val="en-GB"/>
        </w:rPr>
        <w:instrText xml:space="preserve"> REF _Ref131604005 \h </w:instrText>
      </w:r>
      <w:r w:rsidR="001B1F82">
        <w:rPr>
          <w:lang w:val="en-GB"/>
        </w:rPr>
      </w:r>
      <w:r w:rsidR="001B1F82">
        <w:rPr>
          <w:lang w:val="en-GB"/>
        </w:rPr>
        <w:fldChar w:fldCharType="separate"/>
      </w:r>
      <w:r w:rsidR="001B1F82">
        <w:t xml:space="preserve">Figure </w:t>
      </w:r>
      <w:r w:rsidR="001B1F82">
        <w:rPr>
          <w:noProof/>
        </w:rPr>
        <w:t>1</w:t>
      </w:r>
      <w:r w:rsidR="001B1F82">
        <w:rPr>
          <w:lang w:val="en-GB"/>
        </w:rPr>
        <w:fldChar w:fldCharType="end"/>
      </w:r>
      <w:r w:rsidR="00BF79D5">
        <w:rPr>
          <w:lang w:val="en-GB"/>
        </w:rPr>
        <w:t>.</w:t>
      </w:r>
    </w:p>
    <w:p w14:paraId="4C15B18A" w14:textId="77777777" w:rsidR="00052293" w:rsidRDefault="00052293" w:rsidP="00490CE8">
      <w:pPr>
        <w:rPr>
          <w:lang w:val="en-GB"/>
        </w:rPr>
      </w:pPr>
    </w:p>
    <w:p w14:paraId="6B25974E" w14:textId="77777777" w:rsidR="00427A49" w:rsidRDefault="00427A49" w:rsidP="00427A49">
      <w:pPr>
        <w:keepNext/>
        <w:jc w:val="center"/>
      </w:pPr>
      <w:r w:rsidRPr="00427A49">
        <w:rPr>
          <w:noProof/>
        </w:rPr>
        <w:drawing>
          <wp:inline distT="0" distB="0" distL="0" distR="0" wp14:anchorId="2B80B4EB" wp14:editId="7DB0D26E">
            <wp:extent cx="3797846" cy="1937814"/>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09280" cy="1943648"/>
                    </a:xfrm>
                    <a:prstGeom prst="rect">
                      <a:avLst/>
                    </a:prstGeom>
                    <a:noFill/>
                    <a:ln>
                      <a:noFill/>
                    </a:ln>
                  </pic:spPr>
                </pic:pic>
              </a:graphicData>
            </a:graphic>
          </wp:inline>
        </w:drawing>
      </w:r>
    </w:p>
    <w:p w14:paraId="407B21FE" w14:textId="6DD4164D" w:rsidR="00052293" w:rsidRDefault="00427A49" w:rsidP="00427A49">
      <w:pPr>
        <w:pStyle w:val="Caption"/>
        <w:rPr>
          <w:lang w:val="en-GB"/>
        </w:rPr>
      </w:pPr>
      <w:bookmarkStart w:id="2" w:name="_Ref131604005"/>
      <w:r>
        <w:t xml:space="preserve">Figure </w:t>
      </w:r>
      <w:fldSimple w:instr=" SEQ Figure \* ARABIC ">
        <w:r w:rsidR="00921F5B">
          <w:rPr>
            <w:noProof/>
          </w:rPr>
          <w:t>1</w:t>
        </w:r>
      </w:fldSimple>
      <w:bookmarkEnd w:id="2"/>
      <w:r>
        <w:t xml:space="preserve"> </w:t>
      </w:r>
      <w:r w:rsidR="00D80C4C">
        <w:t>potential scenario when network schedules dynamic PUSCH to be transmitted during cell DRX non-active period</w:t>
      </w:r>
    </w:p>
    <w:p w14:paraId="7E4805B5" w14:textId="77777777" w:rsidR="00537EDF" w:rsidRDefault="00537EDF" w:rsidP="00490CE8">
      <w:pPr>
        <w:rPr>
          <w:lang w:val="en-GB"/>
        </w:rPr>
      </w:pPr>
    </w:p>
    <w:p w14:paraId="192E84CE" w14:textId="0FD20499" w:rsidR="00DA25FB" w:rsidRDefault="00C24200" w:rsidP="00490CE8">
      <w:pPr>
        <w:rPr>
          <w:lang w:val="en-GB"/>
        </w:rPr>
      </w:pPr>
      <w:r>
        <w:rPr>
          <w:lang w:val="en-GB"/>
        </w:rPr>
        <w:t>As baseline, it seems reasonable to take a</w:t>
      </w:r>
      <w:r w:rsidR="00486CEC">
        <w:rPr>
          <w:lang w:val="en-GB"/>
        </w:rPr>
        <w:t xml:space="preserve"> safe </w:t>
      </w:r>
      <w:r>
        <w:rPr>
          <w:lang w:val="en-GB"/>
        </w:rPr>
        <w:t>approach</w:t>
      </w:r>
      <w:r w:rsidR="00D55DDC">
        <w:rPr>
          <w:lang w:val="en-GB"/>
        </w:rPr>
        <w:t xml:space="preserve"> while </w:t>
      </w:r>
      <w:r w:rsidR="00C53CF2">
        <w:rPr>
          <w:lang w:val="en-GB"/>
        </w:rPr>
        <w:t>companies</w:t>
      </w:r>
      <w:r w:rsidR="00D55DDC">
        <w:rPr>
          <w:lang w:val="en-GB"/>
        </w:rPr>
        <w:t xml:space="preserve"> are </w:t>
      </w:r>
      <w:r w:rsidR="001A2ACC">
        <w:rPr>
          <w:lang w:val="en-GB"/>
        </w:rPr>
        <w:t>not precluded</w:t>
      </w:r>
      <w:r w:rsidR="00D55DDC">
        <w:rPr>
          <w:lang w:val="en-GB"/>
        </w:rPr>
        <w:t xml:space="preserve"> to continue </w:t>
      </w:r>
      <w:r w:rsidR="00D73EFC">
        <w:rPr>
          <w:lang w:val="en-GB"/>
        </w:rPr>
        <w:t xml:space="preserve">their </w:t>
      </w:r>
      <w:r w:rsidR="001A2ACC">
        <w:rPr>
          <w:lang w:val="en-GB"/>
        </w:rPr>
        <w:t>analysis</w:t>
      </w:r>
      <w:r w:rsidR="00D73EFC">
        <w:rPr>
          <w:lang w:val="en-GB"/>
        </w:rPr>
        <w:t xml:space="preserve"> </w:t>
      </w:r>
      <w:r w:rsidR="002E30C6">
        <w:rPr>
          <w:lang w:val="en-GB"/>
        </w:rPr>
        <w:t>and</w:t>
      </w:r>
      <w:r w:rsidR="00C53CF2">
        <w:rPr>
          <w:lang w:val="en-GB"/>
        </w:rPr>
        <w:t xml:space="preserve"> </w:t>
      </w:r>
      <w:r w:rsidR="0033476C">
        <w:rPr>
          <w:lang w:val="en-GB"/>
        </w:rPr>
        <w:t>provide</w:t>
      </w:r>
      <w:r w:rsidR="002E30C6">
        <w:rPr>
          <w:lang w:val="en-GB"/>
        </w:rPr>
        <w:t xml:space="preserve"> further</w:t>
      </w:r>
      <w:r w:rsidR="0033476C">
        <w:rPr>
          <w:lang w:val="en-GB"/>
        </w:rPr>
        <w:t xml:space="preserve"> </w:t>
      </w:r>
      <w:r w:rsidR="00E448BA">
        <w:rPr>
          <w:lang w:val="en-GB"/>
        </w:rPr>
        <w:t xml:space="preserve">reasons to allow the UE to receive and transmit </w:t>
      </w:r>
      <w:r w:rsidR="00CA4B42">
        <w:rPr>
          <w:lang w:val="en-GB"/>
        </w:rPr>
        <w:t>during cell DTX/DRX non-active periods</w:t>
      </w:r>
      <w:r w:rsidR="00186E33">
        <w:rPr>
          <w:lang w:val="en-GB"/>
        </w:rPr>
        <w:t>.</w:t>
      </w:r>
    </w:p>
    <w:p w14:paraId="3F8F0C3D" w14:textId="77777777" w:rsidR="00C15756" w:rsidRDefault="00C15756" w:rsidP="00490CE8">
      <w:pPr>
        <w:rPr>
          <w:lang w:val="en-GB"/>
        </w:rPr>
      </w:pPr>
    </w:p>
    <w:p w14:paraId="2A6F4041" w14:textId="4F7E0612" w:rsidR="00C15756" w:rsidRDefault="00C15756" w:rsidP="00490CE8">
      <w:pPr>
        <w:rPr>
          <w:lang w:val="en-GB"/>
        </w:rPr>
      </w:pPr>
      <w:r>
        <w:rPr>
          <w:lang w:val="en-GB"/>
        </w:rPr>
        <w:t xml:space="preserve">In addition, </w:t>
      </w:r>
      <w:r w:rsidR="000B2D9E">
        <w:rPr>
          <w:lang w:val="en-GB"/>
        </w:rPr>
        <w:t xml:space="preserve">UE C-DRX is an optional feature that </w:t>
      </w:r>
      <w:r w:rsidR="00704161">
        <w:rPr>
          <w:lang w:val="en-GB"/>
        </w:rPr>
        <w:t>can</w:t>
      </w:r>
      <w:r w:rsidR="000B2D9E">
        <w:rPr>
          <w:lang w:val="en-GB"/>
        </w:rPr>
        <w:t xml:space="preserve">not be implemented in the network. </w:t>
      </w:r>
      <w:r w:rsidR="00704161">
        <w:rPr>
          <w:lang w:val="en-GB"/>
        </w:rPr>
        <w:t>T</w:t>
      </w:r>
      <w:r w:rsidR="000B2D9E">
        <w:rPr>
          <w:lang w:val="en-GB"/>
        </w:rPr>
        <w:t xml:space="preserve">hose </w:t>
      </w:r>
      <w:r w:rsidR="00B65402">
        <w:rPr>
          <w:lang w:val="en-GB"/>
        </w:rPr>
        <w:t>UEs</w:t>
      </w:r>
      <w:r w:rsidR="000B2D9E">
        <w:rPr>
          <w:lang w:val="en-GB"/>
        </w:rPr>
        <w:t xml:space="preserve"> </w:t>
      </w:r>
      <w:r w:rsidR="0002604D">
        <w:rPr>
          <w:lang w:val="en-GB"/>
        </w:rPr>
        <w:t xml:space="preserve">will </w:t>
      </w:r>
      <w:r w:rsidR="00C315C7">
        <w:rPr>
          <w:lang w:val="en-GB"/>
        </w:rPr>
        <w:t xml:space="preserve">benefit by </w:t>
      </w:r>
      <w:r w:rsidR="0002604D">
        <w:rPr>
          <w:lang w:val="en-GB"/>
        </w:rPr>
        <w:t>reduc</w:t>
      </w:r>
      <w:r w:rsidR="00C315C7">
        <w:rPr>
          <w:lang w:val="en-GB"/>
        </w:rPr>
        <w:t>ing</w:t>
      </w:r>
      <w:r w:rsidR="0002604D">
        <w:rPr>
          <w:lang w:val="en-GB"/>
        </w:rPr>
        <w:t xml:space="preserve"> </w:t>
      </w:r>
      <w:r w:rsidR="00B65402">
        <w:rPr>
          <w:lang w:val="en-GB"/>
        </w:rPr>
        <w:t>their</w:t>
      </w:r>
      <w:r w:rsidR="0002604D">
        <w:rPr>
          <w:lang w:val="en-GB"/>
        </w:rPr>
        <w:t xml:space="preserve"> power consumption </w:t>
      </w:r>
      <w:r w:rsidR="00C315C7">
        <w:rPr>
          <w:lang w:val="en-GB"/>
        </w:rPr>
        <w:t>if</w:t>
      </w:r>
      <w:r w:rsidR="00B65402">
        <w:rPr>
          <w:lang w:val="en-GB"/>
        </w:rPr>
        <w:t xml:space="preserve"> </w:t>
      </w:r>
      <w:r w:rsidR="00C315C7">
        <w:rPr>
          <w:lang w:val="en-GB"/>
        </w:rPr>
        <w:t>only during</w:t>
      </w:r>
      <w:r w:rsidR="00B65402">
        <w:rPr>
          <w:lang w:val="en-GB"/>
        </w:rPr>
        <w:t xml:space="preserve"> cell DTX/DRX </w:t>
      </w:r>
      <w:r w:rsidR="00C315C7">
        <w:rPr>
          <w:lang w:val="en-GB"/>
        </w:rPr>
        <w:t>active period they can receive the data</w:t>
      </w:r>
      <w:r w:rsidR="00B65402">
        <w:rPr>
          <w:lang w:val="en-GB"/>
        </w:rPr>
        <w:t>.</w:t>
      </w:r>
    </w:p>
    <w:p w14:paraId="703A7639" w14:textId="77777777" w:rsidR="004A26DC" w:rsidRDefault="004A26DC" w:rsidP="00490CE8">
      <w:pPr>
        <w:rPr>
          <w:lang w:val="en-GB"/>
        </w:rPr>
      </w:pPr>
    </w:p>
    <w:p w14:paraId="74AECDF5" w14:textId="3855861F" w:rsidR="004A26DC" w:rsidRPr="007A036C" w:rsidRDefault="009A13CD" w:rsidP="00EF7DFE">
      <w:pPr>
        <w:pStyle w:val="Observation"/>
      </w:pPr>
      <w:bookmarkStart w:id="3" w:name="_Toc131675740"/>
      <w:r w:rsidRPr="007A036C">
        <w:t xml:space="preserve">UEs without C-DRX </w:t>
      </w:r>
      <w:r w:rsidR="00FE0D43" w:rsidRPr="007A036C">
        <w:t>will</w:t>
      </w:r>
      <w:r w:rsidRPr="007A036C">
        <w:t xml:space="preserve"> improve their power consumption </w:t>
      </w:r>
      <w:r w:rsidR="00412CB2" w:rsidRPr="007A036C">
        <w:t xml:space="preserve">if no UE-specific dynamic grants/assignments </w:t>
      </w:r>
      <w:r w:rsidR="00F62267" w:rsidRPr="007A036C">
        <w:t>with</w:t>
      </w:r>
      <w:r w:rsidR="00412CB2" w:rsidRPr="007A036C">
        <w:t xml:space="preserve"> PDSCH/PUSCH</w:t>
      </w:r>
      <w:r w:rsidR="00F62267" w:rsidRPr="007A036C">
        <w:t xml:space="preserve"> are scheduled</w:t>
      </w:r>
      <w:r w:rsidR="00FE0D43" w:rsidRPr="007A036C">
        <w:t xml:space="preserve"> during cell DTX/DRX non-active periods</w:t>
      </w:r>
      <w:bookmarkEnd w:id="3"/>
    </w:p>
    <w:p w14:paraId="3C2BF393" w14:textId="77777777" w:rsidR="00234ED4" w:rsidRDefault="00234ED4" w:rsidP="00490CE8">
      <w:pPr>
        <w:rPr>
          <w:lang w:val="en-GB"/>
        </w:rPr>
      </w:pPr>
    </w:p>
    <w:p w14:paraId="2110CFB5" w14:textId="74BAA6E4" w:rsidR="00234ED4" w:rsidRPr="00490CE8" w:rsidRDefault="00234ED4" w:rsidP="00490CE8">
      <w:pPr>
        <w:rPr>
          <w:lang w:val="en-GB"/>
        </w:rPr>
      </w:pPr>
      <w:r>
        <w:rPr>
          <w:lang w:val="en-GB"/>
        </w:rPr>
        <w:t>For these reasons, we propose:</w:t>
      </w:r>
    </w:p>
    <w:p w14:paraId="0305DB01" w14:textId="77777777" w:rsidR="00A8626F" w:rsidRDefault="00A8626F" w:rsidP="00A8626F">
      <w:pPr>
        <w:rPr>
          <w:lang w:val="en-GB"/>
        </w:rPr>
      </w:pPr>
    </w:p>
    <w:p w14:paraId="791FEF6D" w14:textId="612BD5F8" w:rsidR="00EB072A" w:rsidRPr="00EF7DFE" w:rsidRDefault="00DC5681" w:rsidP="00EF7DFE">
      <w:pPr>
        <w:pStyle w:val="Proposal"/>
      </w:pPr>
      <w:bookmarkStart w:id="4" w:name="_Toc131675673"/>
      <w:r w:rsidRPr="00EF7DFE">
        <w:t>RAN2 to confirm in addition to proposal 9</w:t>
      </w:r>
      <w:r w:rsidR="00B05A54" w:rsidRPr="00EF7DFE">
        <w:t xml:space="preserve">, and </w:t>
      </w:r>
      <w:r w:rsidR="00EB072A" w:rsidRPr="00EF7DFE">
        <w:t xml:space="preserve">as baseline, gNB is not expected to </w:t>
      </w:r>
      <w:r w:rsidR="00FF225C" w:rsidRPr="00EF7DFE">
        <w:t>schedule dynamic assignments with PUSCH/PDSCH occasions occurring during Cell D</w:t>
      </w:r>
      <w:r w:rsidR="00FE0D43" w:rsidRPr="00EF7DFE">
        <w:t>T</w:t>
      </w:r>
      <w:r w:rsidR="00FF225C" w:rsidRPr="00EF7DFE">
        <w:t>X/D</w:t>
      </w:r>
      <w:r w:rsidR="00FE0D43" w:rsidRPr="00EF7DFE">
        <w:t>R</w:t>
      </w:r>
      <w:r w:rsidR="00FF225C" w:rsidRPr="00EF7DFE">
        <w:t>X non-active periods.</w:t>
      </w:r>
      <w:bookmarkEnd w:id="4"/>
      <w:r w:rsidR="00FF225C" w:rsidRPr="00EF7DFE">
        <w:t xml:space="preserve"> </w:t>
      </w:r>
    </w:p>
    <w:p w14:paraId="4F7E00A1" w14:textId="77777777" w:rsidR="00EB072A" w:rsidRPr="0091702B" w:rsidRDefault="00EB072A" w:rsidP="00EF7DFE">
      <w:pPr>
        <w:pStyle w:val="Proposal"/>
        <w:numPr>
          <w:ilvl w:val="0"/>
          <w:numId w:val="0"/>
        </w:numPr>
        <w:ind w:left="720"/>
      </w:pPr>
    </w:p>
    <w:p w14:paraId="659B7C2E" w14:textId="2E62DBB5" w:rsidR="009F5A9B" w:rsidRPr="0091702B" w:rsidRDefault="00B05A54" w:rsidP="00EF7DFE">
      <w:pPr>
        <w:pStyle w:val="Proposal"/>
      </w:pPr>
      <w:bookmarkStart w:id="5" w:name="_Toc131675674"/>
      <w:r w:rsidRPr="0091702B">
        <w:t>RAN2 to confirm</w:t>
      </w:r>
      <w:r w:rsidR="009F5A9B" w:rsidRPr="0091702B">
        <w:t xml:space="preserve">, as baseline, UE </w:t>
      </w:r>
      <w:r w:rsidR="004E6F8F" w:rsidRPr="0091702B">
        <w:t>will not</w:t>
      </w:r>
      <w:r w:rsidR="009F5A9B" w:rsidRPr="0091702B">
        <w:t xml:space="preserve"> transmit on PUSCH dynamic grants during Cell DRX non-active periods</w:t>
      </w:r>
      <w:r w:rsidR="004E6F8F" w:rsidRPr="0091702B">
        <w:t xml:space="preserve"> even</w:t>
      </w:r>
      <w:r w:rsidR="009F5A9B" w:rsidRPr="0091702B">
        <w:t xml:space="preserve"> if scheduling was received by the UE</w:t>
      </w:r>
      <w:r w:rsidR="004E6F8F" w:rsidRPr="0091702B">
        <w:t>.</w:t>
      </w:r>
      <w:bookmarkEnd w:id="5"/>
    </w:p>
    <w:p w14:paraId="67CB3512" w14:textId="77777777" w:rsidR="00EB072A" w:rsidRPr="0091702B" w:rsidRDefault="00EB072A" w:rsidP="00EF7DFE">
      <w:pPr>
        <w:pStyle w:val="Proposal"/>
        <w:numPr>
          <w:ilvl w:val="0"/>
          <w:numId w:val="0"/>
        </w:numPr>
      </w:pPr>
    </w:p>
    <w:p w14:paraId="68BCA793" w14:textId="21937EB4" w:rsidR="004E6F8F" w:rsidRPr="0091702B" w:rsidRDefault="00DC5681" w:rsidP="00EF7DFE">
      <w:pPr>
        <w:pStyle w:val="Proposal"/>
      </w:pPr>
      <w:bookmarkStart w:id="6" w:name="_Toc131675675"/>
      <w:r w:rsidRPr="0091702B">
        <w:t>RAN2 to confirm</w:t>
      </w:r>
      <w:r w:rsidR="004E6F8F" w:rsidRPr="0091702B">
        <w:t>, as baseline, UE does not monitor dynamic PDSCH assignments during Cell DTX non-active periods</w:t>
      </w:r>
      <w:bookmarkEnd w:id="6"/>
    </w:p>
    <w:p w14:paraId="06CC5A9B" w14:textId="77777777" w:rsidR="004E6F8F" w:rsidRPr="008B039A" w:rsidRDefault="004E6F8F" w:rsidP="00A8626F">
      <w:pPr>
        <w:rPr>
          <w:lang w:val="en-GB"/>
        </w:rPr>
      </w:pPr>
    </w:p>
    <w:p w14:paraId="5992919B" w14:textId="097BCB00" w:rsidR="00EA2D9A" w:rsidRPr="00C638E5" w:rsidRDefault="00EA2D9A" w:rsidP="00EA2D9A">
      <w:pPr>
        <w:pStyle w:val="Heading2"/>
        <w:jc w:val="both"/>
        <w:rPr>
          <w:lang w:val="en-GB"/>
        </w:rPr>
      </w:pPr>
      <w:r w:rsidRPr="00C638E5">
        <w:rPr>
          <w:lang w:val="en-GB"/>
        </w:rPr>
        <w:t>gNB scheduling behaviour for</w:t>
      </w:r>
      <w:r>
        <w:rPr>
          <w:lang w:val="en-GB"/>
        </w:rPr>
        <w:t xml:space="preserve"> cell DTX/DRX retransmissions</w:t>
      </w:r>
    </w:p>
    <w:p w14:paraId="48690211" w14:textId="3058E7B7" w:rsidR="002367ED" w:rsidRDefault="00606AD0" w:rsidP="00614C18">
      <w:pPr>
        <w:rPr>
          <w:szCs w:val="20"/>
          <w:lang w:val="en-GB"/>
        </w:rPr>
      </w:pPr>
      <w:r>
        <w:rPr>
          <w:lang w:val="en-GB"/>
        </w:rPr>
        <w:t xml:space="preserve">Retransmissions may have higher priority than </w:t>
      </w:r>
      <w:r w:rsidR="007762A3">
        <w:rPr>
          <w:lang w:val="en-GB"/>
        </w:rPr>
        <w:t xml:space="preserve">initial </w:t>
      </w:r>
      <w:r>
        <w:rPr>
          <w:lang w:val="en-GB"/>
        </w:rPr>
        <w:t>transmission</w:t>
      </w:r>
      <w:r w:rsidR="007762A3">
        <w:rPr>
          <w:lang w:val="en-GB"/>
        </w:rPr>
        <w:t>s</w:t>
      </w:r>
      <w:r>
        <w:rPr>
          <w:lang w:val="en-GB"/>
        </w:rPr>
        <w:t xml:space="preserve"> to ensure data is delivered</w:t>
      </w:r>
      <w:r w:rsidR="00174DD6">
        <w:rPr>
          <w:lang w:val="en-GB"/>
        </w:rPr>
        <w:t>.</w:t>
      </w:r>
      <w:r w:rsidR="007762A3">
        <w:rPr>
          <w:lang w:val="en-GB"/>
        </w:rPr>
        <w:t xml:space="preserve"> Even this is a valid argument, </w:t>
      </w:r>
      <w:r w:rsidR="00D904B7">
        <w:rPr>
          <w:lang w:val="en-GB"/>
        </w:rPr>
        <w:t xml:space="preserve">the fact that retransmissions behave in a different way than transmission, </w:t>
      </w:r>
      <w:r w:rsidR="001D004C">
        <w:rPr>
          <w:szCs w:val="20"/>
          <w:lang w:val="en-GB"/>
        </w:rPr>
        <w:t>proposal 5b</w:t>
      </w:r>
      <w:r w:rsidR="00534C3B">
        <w:rPr>
          <w:szCs w:val="20"/>
          <w:lang w:val="en-GB"/>
        </w:rPr>
        <w:t xml:space="preserve"> </w:t>
      </w:r>
      <w:r w:rsidR="00534C3B">
        <w:rPr>
          <w:lang w:val="en-GB"/>
        </w:rPr>
        <w:fldChar w:fldCharType="begin"/>
      </w:r>
      <w:r w:rsidR="00534C3B">
        <w:rPr>
          <w:lang w:val="en-GB"/>
        </w:rPr>
        <w:instrText xml:space="preserve"> REF _Ref131673061 \w \h </w:instrText>
      </w:r>
      <w:r w:rsidR="00534C3B">
        <w:rPr>
          <w:lang w:val="en-GB"/>
        </w:rPr>
      </w:r>
      <w:r w:rsidR="00534C3B">
        <w:rPr>
          <w:lang w:val="en-GB"/>
        </w:rPr>
        <w:fldChar w:fldCharType="separate"/>
      </w:r>
      <w:r w:rsidR="00534C3B">
        <w:rPr>
          <w:lang w:val="en-GB"/>
        </w:rPr>
        <w:t>[1]</w:t>
      </w:r>
      <w:r w:rsidR="00534C3B">
        <w:rPr>
          <w:lang w:val="en-GB"/>
        </w:rPr>
        <w:fldChar w:fldCharType="end"/>
      </w:r>
      <w:r w:rsidR="001D004C">
        <w:rPr>
          <w:szCs w:val="20"/>
          <w:lang w:val="en-GB"/>
        </w:rPr>
        <w:t xml:space="preserve">, will have a negative impact </w:t>
      </w:r>
      <w:r w:rsidR="0021407F">
        <w:rPr>
          <w:szCs w:val="20"/>
          <w:lang w:val="en-GB"/>
        </w:rPr>
        <w:t>on network energy saving</w:t>
      </w:r>
      <w:r w:rsidR="005B22C4">
        <w:rPr>
          <w:szCs w:val="20"/>
          <w:lang w:val="en-GB"/>
        </w:rPr>
        <w:t>. It is possible that</w:t>
      </w:r>
      <w:r w:rsidR="0021407F">
        <w:rPr>
          <w:szCs w:val="20"/>
          <w:lang w:val="en-GB"/>
        </w:rPr>
        <w:t xml:space="preserve"> a UE in poor radio conditions</w:t>
      </w:r>
      <w:r w:rsidR="006B37FF">
        <w:rPr>
          <w:szCs w:val="20"/>
          <w:lang w:val="en-GB"/>
        </w:rPr>
        <w:t xml:space="preserve"> starts to</w:t>
      </w:r>
      <w:r w:rsidR="0021407F">
        <w:rPr>
          <w:szCs w:val="20"/>
          <w:lang w:val="en-GB"/>
        </w:rPr>
        <w:t xml:space="preserve"> trigger </w:t>
      </w:r>
      <w:r w:rsidR="00CD1581">
        <w:rPr>
          <w:szCs w:val="20"/>
          <w:lang w:val="en-GB"/>
        </w:rPr>
        <w:t>retransmission</w:t>
      </w:r>
      <w:r w:rsidR="002554D7">
        <w:rPr>
          <w:szCs w:val="20"/>
          <w:lang w:val="en-GB"/>
        </w:rPr>
        <w:t xml:space="preserve">. In that scenario, </w:t>
      </w:r>
      <w:r w:rsidR="00EC55CB">
        <w:rPr>
          <w:szCs w:val="20"/>
          <w:lang w:val="en-GB"/>
        </w:rPr>
        <w:t xml:space="preserve">the benefit of </w:t>
      </w:r>
      <w:r w:rsidR="006B37FF">
        <w:rPr>
          <w:szCs w:val="20"/>
          <w:lang w:val="en-GB"/>
        </w:rPr>
        <w:t xml:space="preserve">the </w:t>
      </w:r>
      <w:r w:rsidR="002554D7">
        <w:rPr>
          <w:szCs w:val="20"/>
          <w:lang w:val="en-GB"/>
        </w:rPr>
        <w:t>cell DTX/DRX</w:t>
      </w:r>
      <w:r w:rsidR="00CD1581">
        <w:rPr>
          <w:szCs w:val="20"/>
          <w:lang w:val="en-GB"/>
        </w:rPr>
        <w:t xml:space="preserve"> is gone. Companies may argue that gNB can be implemented in a way </w:t>
      </w:r>
      <w:r w:rsidR="002367ED">
        <w:rPr>
          <w:szCs w:val="20"/>
          <w:lang w:val="en-GB"/>
        </w:rPr>
        <w:t xml:space="preserve">that this situation only happens when it is </w:t>
      </w:r>
      <w:r w:rsidR="002B2E69">
        <w:rPr>
          <w:szCs w:val="20"/>
          <w:lang w:val="en-GB"/>
        </w:rPr>
        <w:t xml:space="preserve">absolutely </w:t>
      </w:r>
      <w:r w:rsidR="002367ED">
        <w:rPr>
          <w:szCs w:val="20"/>
          <w:lang w:val="en-GB"/>
        </w:rPr>
        <w:t xml:space="preserve">required but similar </w:t>
      </w:r>
      <w:r w:rsidR="002B2E69">
        <w:rPr>
          <w:szCs w:val="20"/>
          <w:lang w:val="en-GB"/>
        </w:rPr>
        <w:t>as the</w:t>
      </w:r>
      <w:r w:rsidR="002367ED">
        <w:rPr>
          <w:szCs w:val="20"/>
          <w:lang w:val="en-GB"/>
        </w:rPr>
        <w:t xml:space="preserve"> above reasoning, that might cause a negative impact in the network. </w:t>
      </w:r>
    </w:p>
    <w:p w14:paraId="31304376" w14:textId="77777777" w:rsidR="00053558" w:rsidRDefault="00053558" w:rsidP="00614C18">
      <w:pPr>
        <w:rPr>
          <w:szCs w:val="20"/>
          <w:lang w:val="en-GB"/>
        </w:rPr>
      </w:pPr>
    </w:p>
    <w:p w14:paraId="7A754B8F" w14:textId="1E72BB52" w:rsidR="00A8437B" w:rsidRDefault="00053558" w:rsidP="0053065E">
      <w:pPr>
        <w:rPr>
          <w:lang w:val="en-GB" w:eastAsia="en-GB"/>
        </w:rPr>
      </w:pPr>
      <w:r>
        <w:rPr>
          <w:lang w:val="en-GB"/>
        </w:rPr>
        <w:lastRenderedPageBreak/>
        <w:t>With</w:t>
      </w:r>
      <w:r w:rsidR="00822B8C">
        <w:rPr>
          <w:lang w:val="en-GB"/>
        </w:rPr>
        <w:t xml:space="preserve"> a sensitive </w:t>
      </w:r>
      <w:r>
        <w:rPr>
          <w:lang w:val="en-GB"/>
        </w:rPr>
        <w:t xml:space="preserve">gNB NES </w:t>
      </w:r>
      <w:r w:rsidR="00822B8C">
        <w:rPr>
          <w:lang w:val="en-GB"/>
        </w:rPr>
        <w:t>implementation</w:t>
      </w:r>
      <w:r w:rsidR="006E75F2">
        <w:rPr>
          <w:lang w:val="en-GB"/>
        </w:rPr>
        <w:t xml:space="preserve">, </w:t>
      </w:r>
      <w:r w:rsidR="006E75F2">
        <w:rPr>
          <w:lang w:val="en-GB"/>
        </w:rPr>
        <w:fldChar w:fldCharType="begin"/>
      </w:r>
      <w:r w:rsidR="006E75F2">
        <w:rPr>
          <w:lang w:val="en-GB"/>
        </w:rPr>
        <w:instrText xml:space="preserve"> REF _Ref131672392 \h </w:instrText>
      </w:r>
      <w:r w:rsidR="0053065E">
        <w:rPr>
          <w:lang w:val="en-GB"/>
        </w:rPr>
        <w:instrText xml:space="preserve"> \* MERGEFORMAT </w:instrText>
      </w:r>
      <w:r w:rsidR="006E75F2">
        <w:rPr>
          <w:lang w:val="en-GB"/>
        </w:rPr>
      </w:r>
      <w:r w:rsidR="006E75F2">
        <w:rPr>
          <w:lang w:val="en-GB"/>
        </w:rPr>
        <w:fldChar w:fldCharType="separate"/>
      </w:r>
      <w:r w:rsidR="006E75F2">
        <w:t xml:space="preserve">Figure </w:t>
      </w:r>
      <w:r w:rsidR="006E75F2">
        <w:rPr>
          <w:noProof/>
        </w:rPr>
        <w:t>2</w:t>
      </w:r>
      <w:r w:rsidR="006E75F2">
        <w:rPr>
          <w:lang w:val="en-GB"/>
        </w:rPr>
        <w:fldChar w:fldCharType="end"/>
      </w:r>
      <w:r>
        <w:rPr>
          <w:lang w:val="en-GB"/>
        </w:rPr>
        <w:t>, it is likelihood that t</w:t>
      </w:r>
      <w:r w:rsidR="00822B8C">
        <w:rPr>
          <w:lang w:val="en-GB"/>
        </w:rPr>
        <w:t>he gNB avoids</w:t>
      </w:r>
      <w:r>
        <w:rPr>
          <w:lang w:val="en-GB"/>
        </w:rPr>
        <w:t xml:space="preserve"> </w:t>
      </w:r>
      <w:r w:rsidR="006E467F">
        <w:rPr>
          <w:lang w:val="en-GB"/>
        </w:rPr>
        <w:t>sending</w:t>
      </w:r>
      <w:r w:rsidR="00DC75F9">
        <w:rPr>
          <w:lang w:val="en-GB"/>
        </w:rPr>
        <w:t xml:space="preserve"> </w:t>
      </w:r>
      <w:r w:rsidR="00631262" w:rsidRPr="001E71A4">
        <w:rPr>
          <w:lang w:val="en-GB" w:eastAsia="en-GB"/>
        </w:rPr>
        <w:t>PDCCH for dynamic grants/assignments for dynamic retransmissions during Cell DTX non-active period</w:t>
      </w:r>
      <w:r w:rsidR="00596AD3">
        <w:rPr>
          <w:lang w:val="en-GB" w:eastAsia="en-GB"/>
        </w:rPr>
        <w:t>. E</w:t>
      </w:r>
      <w:r w:rsidR="006E467F">
        <w:rPr>
          <w:lang w:val="en-GB" w:eastAsia="en-GB"/>
        </w:rPr>
        <w:t xml:space="preserve">ven RAN2 creates a new specific </w:t>
      </w:r>
      <w:r w:rsidR="00AC3A24">
        <w:rPr>
          <w:lang w:val="en-GB" w:eastAsia="en-GB"/>
        </w:rPr>
        <w:t>signalling indicating this</w:t>
      </w:r>
      <w:r w:rsidR="006E467F">
        <w:rPr>
          <w:lang w:val="en-GB" w:eastAsia="en-GB"/>
        </w:rPr>
        <w:t xml:space="preserve"> may</w:t>
      </w:r>
      <w:r w:rsidR="00AC3A24">
        <w:rPr>
          <w:lang w:val="en-GB" w:eastAsia="en-GB"/>
        </w:rPr>
        <w:t xml:space="preserve"> happen</w:t>
      </w:r>
      <w:r w:rsidR="00596AD3">
        <w:rPr>
          <w:lang w:val="en-GB" w:eastAsia="en-GB"/>
        </w:rPr>
        <w:t>,</w:t>
      </w:r>
      <w:r w:rsidR="00AC3A24">
        <w:rPr>
          <w:lang w:val="en-GB" w:eastAsia="en-GB"/>
        </w:rPr>
        <w:t xml:space="preserve"> UE will never know </w:t>
      </w:r>
      <w:r w:rsidR="006F40F3">
        <w:rPr>
          <w:lang w:val="en-GB" w:eastAsia="en-GB"/>
        </w:rPr>
        <w:t xml:space="preserve">if gNB will </w:t>
      </w:r>
      <w:r w:rsidR="00C03CED">
        <w:rPr>
          <w:lang w:val="en-GB" w:eastAsia="en-GB"/>
        </w:rPr>
        <w:t>schedule</w:t>
      </w:r>
      <w:r w:rsidR="006F40F3">
        <w:rPr>
          <w:lang w:val="en-GB" w:eastAsia="en-GB"/>
        </w:rPr>
        <w:t xml:space="preserve"> the PDCCH </w:t>
      </w:r>
      <w:r w:rsidR="00C03CED">
        <w:rPr>
          <w:lang w:val="en-GB" w:eastAsia="en-GB"/>
        </w:rPr>
        <w:t>during cell DTX non-active period</w:t>
      </w:r>
      <w:r w:rsidR="006F40F3">
        <w:rPr>
          <w:lang w:val="en-GB" w:eastAsia="en-GB"/>
        </w:rPr>
        <w:t xml:space="preserve"> </w:t>
      </w:r>
      <w:r w:rsidR="00AC3A24">
        <w:rPr>
          <w:lang w:val="en-GB" w:eastAsia="en-GB"/>
        </w:rPr>
        <w:t xml:space="preserve">as nothing precludes the gNB to wait until next </w:t>
      </w:r>
      <w:r w:rsidR="00A8437B">
        <w:rPr>
          <w:lang w:val="en-GB" w:eastAsia="en-GB"/>
        </w:rPr>
        <w:t xml:space="preserve">cell DTX active period. </w:t>
      </w:r>
      <w:r w:rsidR="003069E2">
        <w:rPr>
          <w:lang w:val="en-GB" w:eastAsia="en-GB"/>
        </w:rPr>
        <w:t>This uncertainty causes that</w:t>
      </w:r>
      <w:r w:rsidR="00AE18CD">
        <w:rPr>
          <w:lang w:val="en-GB" w:eastAsia="en-GB"/>
        </w:rPr>
        <w:t xml:space="preserve"> UE needs to listen</w:t>
      </w:r>
      <w:r w:rsidR="003069E2">
        <w:rPr>
          <w:lang w:val="en-GB" w:eastAsia="en-GB"/>
        </w:rPr>
        <w:t xml:space="preserve"> all the time</w:t>
      </w:r>
      <w:r w:rsidR="004409F2">
        <w:rPr>
          <w:lang w:val="en-GB" w:eastAsia="en-GB"/>
        </w:rPr>
        <w:t xml:space="preserve"> which the consequence of</w:t>
      </w:r>
      <w:r w:rsidR="004307A4">
        <w:rPr>
          <w:lang w:val="en-GB" w:eastAsia="en-GB"/>
        </w:rPr>
        <w:t xml:space="preserve"> an </w:t>
      </w:r>
      <w:r w:rsidR="004409F2">
        <w:rPr>
          <w:lang w:val="en-GB" w:eastAsia="en-GB"/>
        </w:rPr>
        <w:t>increase of the</w:t>
      </w:r>
      <w:r w:rsidR="004307A4">
        <w:rPr>
          <w:lang w:val="en-GB" w:eastAsia="en-GB"/>
        </w:rPr>
        <w:t xml:space="preserve"> UE power consumption.</w:t>
      </w:r>
    </w:p>
    <w:p w14:paraId="4954A355" w14:textId="77777777" w:rsidR="00427592" w:rsidRDefault="00427592" w:rsidP="00614C18">
      <w:pPr>
        <w:rPr>
          <w:rFonts w:ascii="Arial" w:eastAsia="Times New Roman" w:hAnsi="Arial" w:cs="Arial"/>
          <w:sz w:val="20"/>
          <w:szCs w:val="20"/>
          <w:lang w:val="en-GB" w:eastAsia="en-GB"/>
        </w:rPr>
      </w:pPr>
    </w:p>
    <w:p w14:paraId="115AA3E8" w14:textId="77777777" w:rsidR="00921F5B" w:rsidRDefault="00921F5B" w:rsidP="00921F5B">
      <w:pPr>
        <w:keepNext/>
        <w:jc w:val="center"/>
      </w:pPr>
      <w:r w:rsidRPr="00921F5B">
        <w:rPr>
          <w:noProof/>
        </w:rPr>
        <w:drawing>
          <wp:inline distT="0" distB="0" distL="0" distR="0" wp14:anchorId="52D657DF" wp14:editId="29B673A8">
            <wp:extent cx="4785173" cy="184993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90067" cy="1851830"/>
                    </a:xfrm>
                    <a:prstGeom prst="rect">
                      <a:avLst/>
                    </a:prstGeom>
                    <a:noFill/>
                    <a:ln>
                      <a:noFill/>
                    </a:ln>
                  </pic:spPr>
                </pic:pic>
              </a:graphicData>
            </a:graphic>
          </wp:inline>
        </w:drawing>
      </w:r>
    </w:p>
    <w:p w14:paraId="69FC1A9D" w14:textId="5176BEBF" w:rsidR="00427592" w:rsidRDefault="00921F5B" w:rsidP="00921F5B">
      <w:pPr>
        <w:pStyle w:val="Caption"/>
        <w:rPr>
          <w:rFonts w:ascii="Arial" w:eastAsia="Times New Roman" w:hAnsi="Arial" w:cs="Arial"/>
          <w:sz w:val="20"/>
          <w:szCs w:val="20"/>
          <w:lang w:val="en-GB" w:eastAsia="en-GB"/>
        </w:rPr>
      </w:pPr>
      <w:bookmarkStart w:id="7" w:name="_Ref131672392"/>
      <w:r>
        <w:t xml:space="preserve">Figure </w:t>
      </w:r>
      <w:fldSimple w:instr=" SEQ Figure \* ARABIC ">
        <w:r>
          <w:rPr>
            <w:noProof/>
          </w:rPr>
          <w:t>2</w:t>
        </w:r>
      </w:fldSimple>
      <w:bookmarkEnd w:id="7"/>
      <w:r>
        <w:rPr>
          <w:noProof/>
        </w:rPr>
        <w:t xml:space="preserve"> UE </w:t>
      </w:r>
      <w:r w:rsidR="00936D22">
        <w:rPr>
          <w:noProof/>
        </w:rPr>
        <w:t>listening during DTX non-active period for UL retransmission grants</w:t>
      </w:r>
    </w:p>
    <w:p w14:paraId="46D5749E" w14:textId="77777777" w:rsidR="00A8437B" w:rsidRDefault="00A8437B" w:rsidP="00614C18">
      <w:pPr>
        <w:rPr>
          <w:rFonts w:ascii="Arial" w:eastAsia="Times New Roman" w:hAnsi="Arial" w:cs="Arial"/>
          <w:sz w:val="20"/>
          <w:szCs w:val="20"/>
          <w:lang w:val="en-GB" w:eastAsia="en-GB"/>
        </w:rPr>
      </w:pPr>
    </w:p>
    <w:p w14:paraId="20EC5F77" w14:textId="707FC5A7" w:rsidR="00A8437B" w:rsidRPr="00172581" w:rsidRDefault="002C6740" w:rsidP="00EF7DFE">
      <w:pPr>
        <w:pStyle w:val="Observation"/>
      </w:pPr>
      <w:bookmarkStart w:id="8" w:name="_Ref131669507"/>
      <w:bookmarkStart w:id="9" w:name="_Toc131675741"/>
      <w:r w:rsidRPr="00172581">
        <w:t xml:space="preserve">UE </w:t>
      </w:r>
      <w:r w:rsidR="00A928DD" w:rsidRPr="00172581">
        <w:t>is</w:t>
      </w:r>
      <w:r w:rsidRPr="00172581">
        <w:t xml:space="preserve"> not </w:t>
      </w:r>
      <w:r w:rsidR="00A928DD" w:rsidRPr="00172581">
        <w:t xml:space="preserve">capable to know if gNB will send PDCCH for dynamic grants/assignments for dynamic retransmissions during </w:t>
      </w:r>
      <w:r w:rsidR="00724D66" w:rsidRPr="00172581">
        <w:t>c</w:t>
      </w:r>
      <w:r w:rsidR="00A928DD" w:rsidRPr="00172581">
        <w:t xml:space="preserve">ell DTX non-active period or it will wait until next </w:t>
      </w:r>
      <w:r w:rsidR="00724D66" w:rsidRPr="00172581">
        <w:t>cell DTX active period.</w:t>
      </w:r>
      <w:bookmarkEnd w:id="8"/>
      <w:bookmarkEnd w:id="9"/>
    </w:p>
    <w:p w14:paraId="0C1F1106" w14:textId="77777777" w:rsidR="002C6740" w:rsidRDefault="002C6740" w:rsidP="00614C18">
      <w:pPr>
        <w:rPr>
          <w:rFonts w:ascii="Arial" w:eastAsia="Times New Roman" w:hAnsi="Arial" w:cs="Arial"/>
          <w:sz w:val="20"/>
          <w:szCs w:val="20"/>
          <w:lang w:val="en-GB" w:eastAsia="en-GB"/>
        </w:rPr>
      </w:pPr>
    </w:p>
    <w:p w14:paraId="31E66FA0" w14:textId="77777777" w:rsidR="00607CDD" w:rsidRDefault="00A8437B" w:rsidP="0053065E">
      <w:pPr>
        <w:rPr>
          <w:lang w:val="en-GB" w:eastAsia="en-GB"/>
        </w:rPr>
      </w:pPr>
      <w:r>
        <w:rPr>
          <w:lang w:val="en-GB" w:eastAsia="en-GB"/>
        </w:rPr>
        <w:t xml:space="preserve">Therefore, it seems clear that the fact that </w:t>
      </w:r>
      <w:r w:rsidR="002E3492">
        <w:rPr>
          <w:lang w:val="en-GB" w:eastAsia="en-GB"/>
        </w:rPr>
        <w:t>RAN2 allows</w:t>
      </w:r>
      <w:r w:rsidR="002E3492" w:rsidRPr="002E3492">
        <w:rPr>
          <w:lang w:val="en-GB"/>
        </w:rPr>
        <w:t xml:space="preserve"> </w:t>
      </w:r>
      <w:r w:rsidR="002E3492">
        <w:rPr>
          <w:lang w:val="en-GB"/>
        </w:rPr>
        <w:t xml:space="preserve">sending </w:t>
      </w:r>
      <w:r w:rsidR="002E3492" w:rsidRPr="001E71A4">
        <w:rPr>
          <w:lang w:val="en-GB" w:eastAsia="en-GB"/>
        </w:rPr>
        <w:t>PDCCH for dynamic grants/assignments for dynamic retransmissions during Cell DTX non-active period</w:t>
      </w:r>
      <w:r w:rsidR="002E3492">
        <w:rPr>
          <w:lang w:val="en-GB" w:eastAsia="en-GB"/>
        </w:rPr>
        <w:t xml:space="preserve"> may have a negative impact on UE power consumption.</w:t>
      </w:r>
    </w:p>
    <w:p w14:paraId="0E123FEA" w14:textId="77777777" w:rsidR="00607CDD" w:rsidRDefault="00607CDD" w:rsidP="0053065E">
      <w:pPr>
        <w:rPr>
          <w:lang w:val="en-GB" w:eastAsia="en-GB"/>
        </w:rPr>
      </w:pPr>
    </w:p>
    <w:p w14:paraId="6B496CC1" w14:textId="15DF38EE" w:rsidR="00A8626F" w:rsidRDefault="002E3492" w:rsidP="0053065E">
      <w:pPr>
        <w:rPr>
          <w:lang w:val="en-GB" w:eastAsia="en-GB"/>
        </w:rPr>
      </w:pPr>
      <w:r>
        <w:rPr>
          <w:lang w:val="en-GB" w:eastAsia="en-GB"/>
        </w:rPr>
        <w:t xml:space="preserve">For </w:t>
      </w:r>
      <w:r w:rsidR="00607CDD">
        <w:rPr>
          <w:lang w:val="en-GB" w:eastAsia="en-GB"/>
        </w:rPr>
        <w:t>those</w:t>
      </w:r>
      <w:r>
        <w:rPr>
          <w:lang w:val="en-GB" w:eastAsia="en-GB"/>
        </w:rPr>
        <w:t xml:space="preserve"> reason</w:t>
      </w:r>
      <w:r w:rsidR="00607CDD">
        <w:rPr>
          <w:lang w:val="en-GB" w:eastAsia="en-GB"/>
        </w:rPr>
        <w:t>s</w:t>
      </w:r>
      <w:r>
        <w:rPr>
          <w:lang w:val="en-GB" w:eastAsia="en-GB"/>
        </w:rPr>
        <w:t xml:space="preserve">, </w:t>
      </w:r>
      <w:r w:rsidR="003B2168">
        <w:rPr>
          <w:lang w:val="en-GB" w:eastAsia="en-GB"/>
        </w:rPr>
        <w:t>we would like that RAN2 confirms</w:t>
      </w:r>
      <w:r w:rsidR="00534C3B">
        <w:rPr>
          <w:lang w:val="en-GB" w:eastAsia="en-GB"/>
        </w:rPr>
        <w:t xml:space="preserve"> </w:t>
      </w:r>
      <w:r w:rsidR="00534C3B">
        <w:rPr>
          <w:lang w:val="en-GB"/>
        </w:rPr>
        <w:fldChar w:fldCharType="begin"/>
      </w:r>
      <w:r w:rsidR="00534C3B">
        <w:rPr>
          <w:lang w:val="en-GB"/>
        </w:rPr>
        <w:instrText xml:space="preserve"> REF _Ref131673061 \w \h </w:instrText>
      </w:r>
      <w:r w:rsidR="00534C3B">
        <w:rPr>
          <w:lang w:val="en-GB"/>
        </w:rPr>
      </w:r>
      <w:r w:rsidR="00534C3B">
        <w:rPr>
          <w:lang w:val="en-GB"/>
        </w:rPr>
        <w:fldChar w:fldCharType="separate"/>
      </w:r>
      <w:r w:rsidR="00534C3B">
        <w:rPr>
          <w:lang w:val="en-GB"/>
        </w:rPr>
        <w:t>[1]</w:t>
      </w:r>
      <w:r w:rsidR="00534C3B">
        <w:rPr>
          <w:lang w:val="en-GB"/>
        </w:rPr>
        <w:fldChar w:fldCharType="end"/>
      </w:r>
      <w:r w:rsidR="00534C3B">
        <w:rPr>
          <w:lang w:val="en-GB"/>
        </w:rPr>
        <w:t>:</w:t>
      </w:r>
    </w:p>
    <w:p w14:paraId="0B86C3A2" w14:textId="77777777" w:rsidR="003B2168" w:rsidRDefault="003B2168" w:rsidP="00614C18">
      <w:pPr>
        <w:rPr>
          <w:lang w:val="en-GB"/>
        </w:rPr>
      </w:pPr>
    </w:p>
    <w:p w14:paraId="42570676" w14:textId="59F9AE7F" w:rsidR="003B2168" w:rsidRPr="00FC7BC5" w:rsidRDefault="003B2168" w:rsidP="00EF7DFE">
      <w:pPr>
        <w:pStyle w:val="Proposal"/>
      </w:pPr>
      <w:bookmarkStart w:id="10" w:name="_Toc131675676"/>
      <w:r w:rsidRPr="00FC7BC5">
        <w:t>RAN2 to confirm, UE doesn’t monitor PDCCH for dynamic grants/assignments for dynamic retransmissions during Cell DTX non-active period, even if the UE is in C-DRX Active time</w:t>
      </w:r>
      <w:bookmarkEnd w:id="10"/>
    </w:p>
    <w:p w14:paraId="5F956490" w14:textId="77777777" w:rsidR="008402D0" w:rsidRDefault="008402D0" w:rsidP="00614C18">
      <w:pPr>
        <w:rPr>
          <w:lang w:val="en-GB"/>
        </w:rPr>
      </w:pPr>
    </w:p>
    <w:p w14:paraId="0ABF6D87" w14:textId="1CF4CCEA" w:rsidR="008402D0" w:rsidRPr="004250E5" w:rsidRDefault="008402D0" w:rsidP="00EF7DFE">
      <w:pPr>
        <w:pStyle w:val="Proposal"/>
      </w:pPr>
      <w:bookmarkStart w:id="11" w:name="_Toc131675677"/>
      <w:r w:rsidRPr="004250E5">
        <w:t>RAN2 to confirm, gNB does not schedule UE-specific dynamic grants/assignments for retransmissions during cell DTX non-active periods, even if the UE is in C-DRX Active Time</w:t>
      </w:r>
      <w:bookmarkEnd w:id="11"/>
    </w:p>
    <w:p w14:paraId="2896E657" w14:textId="2DF29AD0" w:rsidR="00854A60" w:rsidRPr="008B039A" w:rsidRDefault="009C5A97" w:rsidP="00FB330B">
      <w:pPr>
        <w:pStyle w:val="Heading1"/>
        <w:rPr>
          <w:lang w:val="en-GB"/>
        </w:rPr>
      </w:pPr>
      <w:r w:rsidRPr="008B039A">
        <w:rPr>
          <w:lang w:val="en-GB"/>
        </w:rPr>
        <w:t>Conclusion</w:t>
      </w:r>
    </w:p>
    <w:p w14:paraId="4F9DD8C4" w14:textId="27E7878D" w:rsidR="00175AF4" w:rsidRDefault="007773AA" w:rsidP="007773AA">
      <w:pPr>
        <w:rPr>
          <w:lang w:val="en-GB"/>
        </w:rPr>
      </w:pPr>
      <w:r>
        <w:rPr>
          <w:lang w:val="en-GB"/>
        </w:rPr>
        <w:t>During the TDoc, we have made the following observations</w:t>
      </w:r>
    </w:p>
    <w:p w14:paraId="1DC23A84" w14:textId="48C89362" w:rsidR="000551DF" w:rsidRDefault="000551DF">
      <w:pPr>
        <w:pStyle w:val="TOC1"/>
        <w:rPr>
          <w:rFonts w:asciiTheme="minorHAnsi" w:eastAsiaTheme="minorEastAsia" w:hAnsiTheme="minorHAnsi" w:cstheme="minorBidi"/>
          <w:b w:val="0"/>
          <w:sz w:val="22"/>
          <w:lang w:val="en-GB" w:eastAsia="en-GB"/>
        </w:rPr>
      </w:pPr>
      <w:r>
        <w:rPr>
          <w:b w:val="0"/>
          <w:lang w:val="en-GB"/>
        </w:rPr>
        <w:fldChar w:fldCharType="begin"/>
      </w:r>
      <w:r>
        <w:rPr>
          <w:b w:val="0"/>
          <w:lang w:val="en-GB"/>
        </w:rPr>
        <w:instrText xml:space="preserve"> TOC \f \n \h \z \t "Observation,1" </w:instrText>
      </w:r>
      <w:r>
        <w:rPr>
          <w:b w:val="0"/>
          <w:lang w:val="en-GB"/>
        </w:rPr>
        <w:fldChar w:fldCharType="separate"/>
      </w:r>
      <w:hyperlink w:anchor="_Toc131675739" w:history="1">
        <w:r w:rsidRPr="004D07E6">
          <w:rPr>
            <w:rStyle w:val="Hyperlink"/>
            <w:i/>
            <w:iCs/>
          </w:rPr>
          <w:t>Observation 1</w:t>
        </w:r>
        <w:r>
          <w:rPr>
            <w:rFonts w:asciiTheme="minorHAnsi" w:eastAsiaTheme="minorEastAsia" w:hAnsiTheme="minorHAnsi" w:cstheme="minorBidi"/>
            <w:b w:val="0"/>
            <w:sz w:val="22"/>
            <w:lang w:val="en-GB" w:eastAsia="en-GB"/>
          </w:rPr>
          <w:tab/>
        </w:r>
        <w:r w:rsidRPr="004D07E6">
          <w:rPr>
            <w:rStyle w:val="Hyperlink"/>
            <w:i/>
            <w:iCs/>
          </w:rPr>
          <w:t xml:space="preserve">for NES, it is expected that </w:t>
        </w:r>
        <w:r w:rsidRPr="004D07E6">
          <w:rPr>
            <w:rStyle w:val="Hyperlink"/>
          </w:rPr>
          <w:t>PDCCH for dynamic grants/assignments and PDSCH/PSUCH falls inside the cell DTX/DRX active period</w:t>
        </w:r>
        <w:r w:rsidRPr="004D07E6">
          <w:rPr>
            <w:rStyle w:val="Hyperlink"/>
            <w:i/>
            <w:iCs/>
          </w:rPr>
          <w:t>.</w:t>
        </w:r>
      </w:hyperlink>
    </w:p>
    <w:p w14:paraId="3F4B942C" w14:textId="73DB352C" w:rsidR="000551DF" w:rsidRDefault="00000000">
      <w:pPr>
        <w:pStyle w:val="TOC1"/>
        <w:rPr>
          <w:rFonts w:asciiTheme="minorHAnsi" w:eastAsiaTheme="minorEastAsia" w:hAnsiTheme="minorHAnsi" w:cstheme="minorBidi"/>
          <w:b w:val="0"/>
          <w:sz w:val="22"/>
          <w:lang w:val="en-GB" w:eastAsia="en-GB"/>
        </w:rPr>
      </w:pPr>
      <w:hyperlink w:anchor="_Toc131675740" w:history="1">
        <w:r w:rsidR="000551DF" w:rsidRPr="004D07E6">
          <w:rPr>
            <w:rStyle w:val="Hyperlink"/>
          </w:rPr>
          <w:t>Observation 2</w:t>
        </w:r>
        <w:r w:rsidR="000551DF">
          <w:rPr>
            <w:rFonts w:asciiTheme="minorHAnsi" w:eastAsiaTheme="minorEastAsia" w:hAnsiTheme="minorHAnsi" w:cstheme="minorBidi"/>
            <w:b w:val="0"/>
            <w:sz w:val="22"/>
            <w:lang w:val="en-GB" w:eastAsia="en-GB"/>
          </w:rPr>
          <w:tab/>
        </w:r>
        <w:r w:rsidR="000551DF" w:rsidRPr="004D07E6">
          <w:rPr>
            <w:rStyle w:val="Hyperlink"/>
          </w:rPr>
          <w:t>UEs without C-DRX will improve their power consumption if no UE-specific dynamic grants/assignments with PDSCH/PUSCH are scheduled during cell DTX/DRX non-active periods</w:t>
        </w:r>
      </w:hyperlink>
    </w:p>
    <w:p w14:paraId="51803AFE" w14:textId="329DF126" w:rsidR="000551DF" w:rsidRDefault="00000000">
      <w:pPr>
        <w:pStyle w:val="TOC1"/>
        <w:rPr>
          <w:rFonts w:asciiTheme="minorHAnsi" w:eastAsiaTheme="minorEastAsia" w:hAnsiTheme="minorHAnsi" w:cstheme="minorBidi"/>
          <w:b w:val="0"/>
          <w:sz w:val="22"/>
          <w:lang w:val="en-GB" w:eastAsia="en-GB"/>
        </w:rPr>
      </w:pPr>
      <w:hyperlink w:anchor="_Toc131675741" w:history="1">
        <w:r w:rsidR="000551DF" w:rsidRPr="004D07E6">
          <w:rPr>
            <w:rStyle w:val="Hyperlink"/>
          </w:rPr>
          <w:t>Observation 3</w:t>
        </w:r>
        <w:r w:rsidR="000551DF">
          <w:rPr>
            <w:rFonts w:asciiTheme="minorHAnsi" w:eastAsiaTheme="minorEastAsia" w:hAnsiTheme="minorHAnsi" w:cstheme="minorBidi"/>
            <w:b w:val="0"/>
            <w:sz w:val="22"/>
            <w:lang w:val="en-GB" w:eastAsia="en-GB"/>
          </w:rPr>
          <w:tab/>
        </w:r>
        <w:r w:rsidR="000551DF" w:rsidRPr="004D07E6">
          <w:rPr>
            <w:rStyle w:val="Hyperlink"/>
          </w:rPr>
          <w:t>UE is not capable to know if gNB will send PDCCH for dynamic grants/assignments for dynamic retransmissions during cell DTX non-active period or it will wait until next cell DTX active period.</w:t>
        </w:r>
      </w:hyperlink>
    </w:p>
    <w:p w14:paraId="3867EB34" w14:textId="3F640867" w:rsidR="007773AA" w:rsidRDefault="000551DF" w:rsidP="007773AA">
      <w:pPr>
        <w:rPr>
          <w:lang w:val="en-GB"/>
        </w:rPr>
      </w:pPr>
      <w:r>
        <w:rPr>
          <w:rFonts w:ascii="Arial" w:hAnsi="Arial"/>
          <w:b/>
          <w:noProof/>
          <w:sz w:val="20"/>
          <w:szCs w:val="22"/>
          <w:lang w:val="en-GB"/>
        </w:rPr>
        <w:fldChar w:fldCharType="end"/>
      </w:r>
    </w:p>
    <w:p w14:paraId="598149D2" w14:textId="537D459D" w:rsidR="007773AA" w:rsidRDefault="00234CCF" w:rsidP="007773AA">
      <w:pPr>
        <w:rPr>
          <w:lang w:val="en-GB"/>
        </w:rPr>
      </w:pPr>
      <w:r>
        <w:rPr>
          <w:lang w:val="en-GB"/>
        </w:rPr>
        <w:t>We propose the following:</w:t>
      </w:r>
    </w:p>
    <w:p w14:paraId="4D1D0945" w14:textId="7CF04E87" w:rsidR="00EC3DF2" w:rsidRDefault="00EC3DF2">
      <w:pPr>
        <w:pStyle w:val="TOC1"/>
        <w:rPr>
          <w:rFonts w:asciiTheme="minorHAnsi" w:eastAsiaTheme="minorEastAsia" w:hAnsiTheme="minorHAnsi" w:cstheme="minorBidi"/>
          <w:b w:val="0"/>
          <w:sz w:val="22"/>
          <w:lang w:val="en-GB" w:eastAsia="en-GB"/>
        </w:rPr>
      </w:pPr>
      <w:r>
        <w:rPr>
          <w:b w:val="0"/>
          <w:lang w:val="en-GB"/>
        </w:rPr>
        <w:lastRenderedPageBreak/>
        <w:fldChar w:fldCharType="begin"/>
      </w:r>
      <w:r>
        <w:rPr>
          <w:b w:val="0"/>
          <w:lang w:val="en-GB"/>
        </w:rPr>
        <w:instrText xml:space="preserve"> TOC \n \h \z \t "Proposal,1" </w:instrText>
      </w:r>
      <w:r>
        <w:rPr>
          <w:b w:val="0"/>
          <w:lang w:val="en-GB"/>
        </w:rPr>
        <w:fldChar w:fldCharType="separate"/>
      </w:r>
      <w:hyperlink w:anchor="_Toc131675673" w:history="1">
        <w:r w:rsidRPr="00A816F2">
          <w:rPr>
            <w:rStyle w:val="Hyperlink"/>
          </w:rPr>
          <w:t>Proposal 1</w:t>
        </w:r>
        <w:r>
          <w:rPr>
            <w:rFonts w:asciiTheme="minorHAnsi" w:eastAsiaTheme="minorEastAsia" w:hAnsiTheme="minorHAnsi" w:cstheme="minorBidi"/>
            <w:b w:val="0"/>
            <w:sz w:val="22"/>
            <w:lang w:val="en-GB" w:eastAsia="en-GB"/>
          </w:rPr>
          <w:tab/>
        </w:r>
        <w:r w:rsidRPr="00A816F2">
          <w:rPr>
            <w:rStyle w:val="Hyperlink"/>
          </w:rPr>
          <w:t>RAN2 to confirm in addition to proposal 9, and as baseline, gNB is not expected to schedule dynamic assignments with PUSCH/PDSCH occasions occurring during Cell DTX/DRX non-active periods.</w:t>
        </w:r>
      </w:hyperlink>
    </w:p>
    <w:p w14:paraId="6DF96B7D" w14:textId="1AF6FB26" w:rsidR="00EC3DF2" w:rsidRDefault="00000000">
      <w:pPr>
        <w:pStyle w:val="TOC1"/>
        <w:rPr>
          <w:rFonts w:asciiTheme="minorHAnsi" w:eastAsiaTheme="minorEastAsia" w:hAnsiTheme="minorHAnsi" w:cstheme="minorBidi"/>
          <w:b w:val="0"/>
          <w:sz w:val="22"/>
          <w:lang w:val="en-GB" w:eastAsia="en-GB"/>
        </w:rPr>
      </w:pPr>
      <w:hyperlink w:anchor="_Toc131675674" w:history="1">
        <w:r w:rsidR="00EC3DF2" w:rsidRPr="00A816F2">
          <w:rPr>
            <w:rStyle w:val="Hyperlink"/>
          </w:rPr>
          <w:t>Proposal 2</w:t>
        </w:r>
        <w:r w:rsidR="00EC3DF2">
          <w:rPr>
            <w:rFonts w:asciiTheme="minorHAnsi" w:eastAsiaTheme="minorEastAsia" w:hAnsiTheme="minorHAnsi" w:cstheme="minorBidi"/>
            <w:b w:val="0"/>
            <w:sz w:val="22"/>
            <w:lang w:val="en-GB" w:eastAsia="en-GB"/>
          </w:rPr>
          <w:tab/>
        </w:r>
        <w:r w:rsidR="00EC3DF2" w:rsidRPr="00A816F2">
          <w:rPr>
            <w:rStyle w:val="Hyperlink"/>
          </w:rPr>
          <w:t>RAN2 to confirm, as baseline, UE will not transmit on PUSCH dynamic grants during Cell DRX non-active periods even if scheduling was received by the UE.</w:t>
        </w:r>
      </w:hyperlink>
    </w:p>
    <w:p w14:paraId="149D88EF" w14:textId="758DEDD9" w:rsidR="00EC3DF2" w:rsidRDefault="00000000">
      <w:pPr>
        <w:pStyle w:val="TOC1"/>
        <w:rPr>
          <w:rFonts w:asciiTheme="minorHAnsi" w:eastAsiaTheme="minorEastAsia" w:hAnsiTheme="minorHAnsi" w:cstheme="minorBidi"/>
          <w:b w:val="0"/>
          <w:sz w:val="22"/>
          <w:lang w:val="en-GB" w:eastAsia="en-GB"/>
        </w:rPr>
      </w:pPr>
      <w:hyperlink w:anchor="_Toc131675675" w:history="1">
        <w:r w:rsidR="00EC3DF2" w:rsidRPr="00A816F2">
          <w:rPr>
            <w:rStyle w:val="Hyperlink"/>
          </w:rPr>
          <w:t>Proposal 3</w:t>
        </w:r>
        <w:r w:rsidR="00EC3DF2">
          <w:rPr>
            <w:rFonts w:asciiTheme="minorHAnsi" w:eastAsiaTheme="minorEastAsia" w:hAnsiTheme="minorHAnsi" w:cstheme="minorBidi"/>
            <w:b w:val="0"/>
            <w:sz w:val="22"/>
            <w:lang w:val="en-GB" w:eastAsia="en-GB"/>
          </w:rPr>
          <w:tab/>
        </w:r>
        <w:r w:rsidR="00EC3DF2" w:rsidRPr="00A816F2">
          <w:rPr>
            <w:rStyle w:val="Hyperlink"/>
          </w:rPr>
          <w:t>RAN2 to confirm, as baseline, UE does not monitor dynamic PDSCH assignments during Cell DTX non-active periods</w:t>
        </w:r>
      </w:hyperlink>
    </w:p>
    <w:p w14:paraId="7A9AE94D" w14:textId="2410ED31" w:rsidR="00EC3DF2" w:rsidRDefault="00000000">
      <w:pPr>
        <w:pStyle w:val="TOC1"/>
        <w:rPr>
          <w:rFonts w:asciiTheme="minorHAnsi" w:eastAsiaTheme="minorEastAsia" w:hAnsiTheme="minorHAnsi" w:cstheme="minorBidi"/>
          <w:b w:val="0"/>
          <w:sz w:val="22"/>
          <w:lang w:val="en-GB" w:eastAsia="en-GB"/>
        </w:rPr>
      </w:pPr>
      <w:hyperlink w:anchor="_Toc131675676" w:history="1">
        <w:r w:rsidR="00EC3DF2" w:rsidRPr="00A816F2">
          <w:rPr>
            <w:rStyle w:val="Hyperlink"/>
          </w:rPr>
          <w:t>Proposal 4</w:t>
        </w:r>
        <w:r w:rsidR="00EC3DF2">
          <w:rPr>
            <w:rFonts w:asciiTheme="minorHAnsi" w:eastAsiaTheme="minorEastAsia" w:hAnsiTheme="minorHAnsi" w:cstheme="minorBidi"/>
            <w:b w:val="0"/>
            <w:sz w:val="22"/>
            <w:lang w:val="en-GB" w:eastAsia="en-GB"/>
          </w:rPr>
          <w:tab/>
        </w:r>
        <w:r w:rsidR="00EC3DF2" w:rsidRPr="00A816F2">
          <w:rPr>
            <w:rStyle w:val="Hyperlink"/>
          </w:rPr>
          <w:t>RAN2 to confirm, UE doesn’t monitor PDCCH for dynamic grants/assignments for dynamic retransmissions during Cell DTX non-active period, even if the UE is in C-DRX Active time</w:t>
        </w:r>
      </w:hyperlink>
    </w:p>
    <w:p w14:paraId="23F51CD2" w14:textId="13496FA9" w:rsidR="00EC3DF2" w:rsidRDefault="00000000">
      <w:pPr>
        <w:pStyle w:val="TOC1"/>
        <w:rPr>
          <w:rFonts w:asciiTheme="minorHAnsi" w:eastAsiaTheme="minorEastAsia" w:hAnsiTheme="minorHAnsi" w:cstheme="minorBidi"/>
          <w:b w:val="0"/>
          <w:sz w:val="22"/>
          <w:lang w:val="en-GB" w:eastAsia="en-GB"/>
        </w:rPr>
      </w:pPr>
      <w:hyperlink w:anchor="_Toc131675677" w:history="1">
        <w:r w:rsidR="00EC3DF2" w:rsidRPr="00A816F2">
          <w:rPr>
            <w:rStyle w:val="Hyperlink"/>
          </w:rPr>
          <w:t>Proposal 5</w:t>
        </w:r>
        <w:r w:rsidR="00EC3DF2">
          <w:rPr>
            <w:rFonts w:asciiTheme="minorHAnsi" w:eastAsiaTheme="minorEastAsia" w:hAnsiTheme="minorHAnsi" w:cstheme="minorBidi"/>
            <w:b w:val="0"/>
            <w:sz w:val="22"/>
            <w:lang w:val="en-GB" w:eastAsia="en-GB"/>
          </w:rPr>
          <w:tab/>
        </w:r>
        <w:r w:rsidR="00EC3DF2" w:rsidRPr="00A816F2">
          <w:rPr>
            <w:rStyle w:val="Hyperlink"/>
          </w:rPr>
          <w:t>RAN2 to confirm, gNB does not schedule UE-specific dynamic grants/assignments for retransmissions during cell DTX non-active periods, even if the UE is in C-DRX Active Time</w:t>
        </w:r>
      </w:hyperlink>
    </w:p>
    <w:p w14:paraId="618714D5" w14:textId="0D5F62DC" w:rsidR="00234CCF" w:rsidRPr="008B039A" w:rsidRDefault="00EC3DF2" w:rsidP="007773AA">
      <w:pPr>
        <w:rPr>
          <w:lang w:val="en-GB"/>
        </w:rPr>
      </w:pPr>
      <w:r>
        <w:rPr>
          <w:rFonts w:ascii="Arial" w:hAnsi="Arial"/>
          <w:b/>
          <w:noProof/>
          <w:sz w:val="20"/>
          <w:szCs w:val="22"/>
          <w:lang w:val="en-GB"/>
        </w:rPr>
        <w:fldChar w:fldCharType="end"/>
      </w:r>
    </w:p>
    <w:p w14:paraId="2E75F001" w14:textId="77777777" w:rsidR="007E70BB" w:rsidRPr="008B039A" w:rsidRDefault="005C63AE" w:rsidP="007E70BB">
      <w:pPr>
        <w:pStyle w:val="Heading1"/>
        <w:rPr>
          <w:lang w:val="en-GB"/>
        </w:rPr>
      </w:pPr>
      <w:r w:rsidRPr="008B039A">
        <w:rPr>
          <w:lang w:val="en-GB"/>
        </w:rPr>
        <w:t>References</w:t>
      </w:r>
    </w:p>
    <w:p w14:paraId="00CD6890" w14:textId="6DB4C85F" w:rsidR="00477CBC" w:rsidRPr="008B039A" w:rsidRDefault="00607CDD" w:rsidP="00607CDD">
      <w:pPr>
        <w:numPr>
          <w:ilvl w:val="0"/>
          <w:numId w:val="10"/>
        </w:numPr>
        <w:tabs>
          <w:tab w:val="clear" w:pos="657"/>
        </w:tabs>
        <w:overflowPunct w:val="0"/>
        <w:autoSpaceDE w:val="0"/>
        <w:autoSpaceDN w:val="0"/>
        <w:adjustRightInd w:val="0"/>
        <w:spacing w:before="100" w:beforeAutospacing="1" w:after="120"/>
        <w:ind w:left="562" w:hanging="562"/>
        <w:textAlignment w:val="baseline"/>
        <w:rPr>
          <w:lang w:val="en-GB"/>
        </w:rPr>
      </w:pPr>
      <w:bookmarkStart w:id="12" w:name="_Ref131673061"/>
      <w:r>
        <w:rPr>
          <w:szCs w:val="20"/>
          <w:lang w:val="en-GB"/>
        </w:rPr>
        <w:t xml:space="preserve">RAN2 email discussion </w:t>
      </w:r>
      <w:r w:rsidRPr="00D44314">
        <w:rPr>
          <w:szCs w:val="20"/>
          <w:lang w:val="en-GB"/>
        </w:rPr>
        <w:t>[POST121][311][NES]</w:t>
      </w:r>
      <w:bookmarkEnd w:id="12"/>
    </w:p>
    <w:sectPr w:rsidR="00477CBC" w:rsidRPr="008B039A" w:rsidSect="00827761">
      <w:footerReference w:type="default" r:id="rId13"/>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FDF7D" w14:textId="77777777" w:rsidR="001C491B" w:rsidRDefault="001C491B">
      <w:r>
        <w:separator/>
      </w:r>
    </w:p>
  </w:endnote>
  <w:endnote w:type="continuationSeparator" w:id="0">
    <w:p w14:paraId="107F0EE0" w14:textId="77777777" w:rsidR="001C491B" w:rsidRDefault="001C491B">
      <w:r>
        <w:continuationSeparator/>
      </w:r>
    </w:p>
  </w:endnote>
  <w:endnote w:type="continuationNotice" w:id="1">
    <w:p w14:paraId="0E935332" w14:textId="77777777" w:rsidR="001C491B" w:rsidRDefault="001C4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DengXian">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3316C" w14:textId="77777777" w:rsidR="001C491B" w:rsidRDefault="001C491B">
      <w:r>
        <w:separator/>
      </w:r>
    </w:p>
  </w:footnote>
  <w:footnote w:type="continuationSeparator" w:id="0">
    <w:p w14:paraId="6C6C646F" w14:textId="77777777" w:rsidR="001C491B" w:rsidRDefault="001C491B">
      <w:r>
        <w:continuationSeparator/>
      </w:r>
    </w:p>
  </w:footnote>
  <w:footnote w:type="continuationNotice" w:id="1">
    <w:p w14:paraId="1B4A488A" w14:textId="77777777" w:rsidR="001C491B" w:rsidRDefault="001C491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6E20EF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364E9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E4485C8"/>
    <w:lvl w:ilvl="0">
      <w:start w:val="1"/>
      <w:numFmt w:val="decimal"/>
      <w:lvlText w:val="%1."/>
      <w:lvlJc w:val="left"/>
      <w:pPr>
        <w:tabs>
          <w:tab w:val="num" w:pos="1080"/>
        </w:tabs>
        <w:ind w:left="1080"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1D326DE"/>
    <w:multiLevelType w:val="multilevel"/>
    <w:tmpl w:val="12BC3A56"/>
    <w:lvl w:ilvl="0">
      <w:start w:val="1"/>
      <w:numFmt w:val="decimal"/>
      <w:lvlText w:val="Proposal %1"/>
      <w:lvlJc w:val="left"/>
      <w:pPr>
        <w:ind w:left="720" w:hanging="360"/>
      </w:pPr>
      <w:rPr>
        <w:rFonts w:hint="default"/>
        <w:b/>
        <w:i/>
        <w:iCs/>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6924CF7"/>
    <w:multiLevelType w:val="hybridMultilevel"/>
    <w:tmpl w:val="7F9ADA00"/>
    <w:lvl w:ilvl="0" w:tplc="5F3A996E">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7"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0D731C74"/>
    <w:multiLevelType w:val="hybridMultilevel"/>
    <w:tmpl w:val="A04E75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1A35AD"/>
    <w:multiLevelType w:val="multilevel"/>
    <w:tmpl w:val="C0589E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7AD0337"/>
    <w:multiLevelType w:val="hybridMultilevel"/>
    <w:tmpl w:val="29D41374"/>
    <w:lvl w:ilvl="0" w:tplc="BE9E4C3E">
      <w:start w:val="1"/>
      <w:numFmt w:val="decimal"/>
      <w:lvlText w:val="Proposal %1"/>
      <w:lvlJc w:val="left"/>
      <w:pPr>
        <w:ind w:left="720" w:hanging="360"/>
      </w:pPr>
      <w:rPr>
        <w:rFonts w:hint="default"/>
        <w:b/>
        <w:i/>
        <w:iCs/>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9EE69D1"/>
    <w:multiLevelType w:val="hybridMultilevel"/>
    <w:tmpl w:val="965AA52C"/>
    <w:lvl w:ilvl="0" w:tplc="A26EFAF8">
      <w:start w:val="1"/>
      <w:numFmt w:val="decimal"/>
      <w:lvlText w:val="Observation %1"/>
      <w:lvlJc w:val="left"/>
      <w:pPr>
        <w:ind w:left="720" w:hanging="360"/>
      </w:pPr>
      <w:rPr>
        <w:rFonts w:ascii="Times New Roman" w:hAnsi="Times New Roman" w:hint="default"/>
        <w:b/>
        <w:i/>
        <w:iCs/>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F697BE9"/>
    <w:multiLevelType w:val="multilevel"/>
    <w:tmpl w:val="F306B0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BB0D59"/>
    <w:multiLevelType w:val="hybridMultilevel"/>
    <w:tmpl w:val="873C73D4"/>
    <w:lvl w:ilvl="0" w:tplc="78A864BC">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CCA8E5F2"/>
    <w:lvl w:ilvl="0" w:tplc="37E83636">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CFB1A16"/>
    <w:multiLevelType w:val="hybridMultilevel"/>
    <w:tmpl w:val="E702F3AA"/>
    <w:lvl w:ilvl="0" w:tplc="6C880876">
      <w:start w:val="1"/>
      <w:numFmt w:val="decimal"/>
      <w:lvlText w:val="Observation %1"/>
      <w:lvlJc w:val="left"/>
      <w:pPr>
        <w:ind w:left="720" w:hanging="360"/>
      </w:pPr>
      <w:rPr>
        <w:rFonts w:ascii="Times New Roman" w:hAnsi="Times New Roman" w:hint="default"/>
        <w:b/>
        <w:i/>
        <w:iCs/>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2BF6E12"/>
    <w:multiLevelType w:val="multilevel"/>
    <w:tmpl w:val="E01075E6"/>
    <w:lvl w:ilvl="0">
      <w:start w:val="1"/>
      <w:numFmt w:val="decimal"/>
      <w:lvlText w:val="Proposal %1"/>
      <w:lvlJc w:val="left"/>
      <w:pPr>
        <w:ind w:left="720" w:hanging="360"/>
      </w:pPr>
      <w:rPr>
        <w:rFonts w:hint="default"/>
        <w:b/>
        <w:i/>
        <w:iCs/>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A4A397E"/>
    <w:multiLevelType w:val="hybridMultilevel"/>
    <w:tmpl w:val="9D8479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F91035"/>
    <w:multiLevelType w:val="hybridMultilevel"/>
    <w:tmpl w:val="04BCDC94"/>
    <w:lvl w:ilvl="0" w:tplc="5AA27684">
      <w:start w:val="1"/>
      <w:numFmt w:val="lowerLetter"/>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043A34"/>
    <w:multiLevelType w:val="multilevel"/>
    <w:tmpl w:val="192C2912"/>
    <w:lvl w:ilvl="0">
      <w:start w:val="1"/>
      <w:numFmt w:val="decimal"/>
      <w:lvlText w:val="Proposal %1"/>
      <w:lvlJc w:val="left"/>
      <w:pPr>
        <w:ind w:left="720" w:hanging="360"/>
      </w:pPr>
      <w:rPr>
        <w:rFonts w:hint="default"/>
        <w:b/>
        <w:i/>
        <w:iCs/>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8" w15:restartNumberingAfterBreak="0">
    <w:nsid w:val="5F78385B"/>
    <w:multiLevelType w:val="hybridMultilevel"/>
    <w:tmpl w:val="8B106DB2"/>
    <w:lvl w:ilvl="0" w:tplc="78A864BC">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2092EB8"/>
    <w:multiLevelType w:val="hybridMultilevel"/>
    <w:tmpl w:val="7B200E4A"/>
    <w:lvl w:ilvl="0" w:tplc="78A864BC">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5873D5A"/>
    <w:multiLevelType w:val="hybridMultilevel"/>
    <w:tmpl w:val="AA6683B8"/>
    <w:lvl w:ilvl="0" w:tplc="78A864BC">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6A59316F"/>
    <w:multiLevelType w:val="hybridMultilevel"/>
    <w:tmpl w:val="44444A32"/>
    <w:lvl w:ilvl="0" w:tplc="2DA20EC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B80D1F"/>
    <w:multiLevelType w:val="hybridMultilevel"/>
    <w:tmpl w:val="9A727D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E15732A"/>
    <w:multiLevelType w:val="multilevel"/>
    <w:tmpl w:val="D90652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E935AA4"/>
    <w:multiLevelType w:val="hybridMultilevel"/>
    <w:tmpl w:val="13F2ACD6"/>
    <w:lvl w:ilvl="0" w:tplc="78A864BC">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7844B09"/>
    <w:multiLevelType w:val="hybridMultilevel"/>
    <w:tmpl w:val="D9065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8B0EDD"/>
    <w:multiLevelType w:val="hybridMultilevel"/>
    <w:tmpl w:val="BA420E18"/>
    <w:lvl w:ilvl="0" w:tplc="2F2867B8">
      <w:start w:val="1"/>
      <w:numFmt w:val="decimal"/>
      <w:lvlText w:val="Proposal %1"/>
      <w:lvlJc w:val="left"/>
      <w:pPr>
        <w:ind w:left="720" w:hanging="360"/>
      </w:pPr>
      <w:rPr>
        <w:rFonts w:hint="default"/>
        <w:i/>
        <w:i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7161930">
    <w:abstractNumId w:val="5"/>
  </w:num>
  <w:num w:numId="2" w16cid:durableId="1168406540">
    <w:abstractNumId w:val="29"/>
  </w:num>
  <w:num w:numId="3" w16cid:durableId="1646622033">
    <w:abstractNumId w:val="22"/>
  </w:num>
  <w:num w:numId="4" w16cid:durableId="317735707">
    <w:abstractNumId w:val="23"/>
  </w:num>
  <w:num w:numId="5" w16cid:durableId="407843639">
    <w:abstractNumId w:val="18"/>
  </w:num>
  <w:num w:numId="6" w16cid:durableId="783380927">
    <w:abstractNumId w:val="27"/>
  </w:num>
  <w:num w:numId="7" w16cid:durableId="627975478">
    <w:abstractNumId w:val="34"/>
  </w:num>
  <w:num w:numId="8" w16cid:durableId="1813479105">
    <w:abstractNumId w:val="19"/>
  </w:num>
  <w:num w:numId="9" w16cid:durableId="1568373471">
    <w:abstractNumId w:val="30"/>
  </w:num>
  <w:num w:numId="10" w16cid:durableId="1849324879">
    <w:abstractNumId w:val="3"/>
  </w:num>
  <w:num w:numId="11" w16cid:durableId="358892706">
    <w:abstractNumId w:val="37"/>
  </w:num>
  <w:num w:numId="12" w16cid:durableId="1609503038">
    <w:abstractNumId w:val="9"/>
  </w:num>
  <w:num w:numId="13" w16cid:durableId="2009213966">
    <w:abstractNumId w:val="32"/>
  </w:num>
  <w:num w:numId="14" w16cid:durableId="89081512">
    <w:abstractNumId w:val="25"/>
  </w:num>
  <w:num w:numId="15" w16cid:durableId="1732343046">
    <w:abstractNumId w:val="41"/>
  </w:num>
  <w:num w:numId="16" w16cid:durableId="1348026008">
    <w:abstractNumId w:val="47"/>
  </w:num>
  <w:num w:numId="17" w16cid:durableId="1041326464">
    <w:abstractNumId w:val="16"/>
  </w:num>
  <w:num w:numId="18" w16cid:durableId="1041631145">
    <w:abstractNumId w:val="36"/>
  </w:num>
  <w:num w:numId="19" w16cid:durableId="1508058860">
    <w:abstractNumId w:val="21"/>
  </w:num>
  <w:num w:numId="20" w16cid:durableId="44649465">
    <w:abstractNumId w:val="15"/>
  </w:num>
  <w:num w:numId="21" w16cid:durableId="87964719">
    <w:abstractNumId w:val="31"/>
  </w:num>
  <w:num w:numId="22" w16cid:durableId="2102485651">
    <w:abstractNumId w:val="11"/>
  </w:num>
  <w:num w:numId="23" w16cid:durableId="1235047615">
    <w:abstractNumId w:val="14"/>
  </w:num>
  <w:num w:numId="24" w16cid:durableId="1069225838">
    <w:abstractNumId w:val="6"/>
  </w:num>
  <w:num w:numId="25" w16cid:durableId="2002658780">
    <w:abstractNumId w:val="0"/>
  </w:num>
  <w:num w:numId="26" w16cid:durableId="1878354283">
    <w:abstractNumId w:val="1"/>
  </w:num>
  <w:num w:numId="27" w16cid:durableId="635647245">
    <w:abstractNumId w:val="2"/>
  </w:num>
  <w:num w:numId="28" w16cid:durableId="58286738">
    <w:abstractNumId w:val="7"/>
  </w:num>
  <w:num w:numId="29" w16cid:durableId="1303732895">
    <w:abstractNumId w:val="42"/>
  </w:num>
  <w:num w:numId="30" w16cid:durableId="1456295758">
    <w:abstractNumId w:val="43"/>
  </w:num>
  <w:num w:numId="31" w16cid:durableId="955141604">
    <w:abstractNumId w:val="33"/>
  </w:num>
  <w:num w:numId="32" w16cid:durableId="102118464">
    <w:abstractNumId w:val="28"/>
  </w:num>
  <w:num w:numId="33" w16cid:durableId="1836411450">
    <w:abstractNumId w:val="8"/>
  </w:num>
  <w:num w:numId="34" w16cid:durableId="1819573291">
    <w:abstractNumId w:val="17"/>
    <w:lvlOverride w:ilvl="0">
      <w:startOverride w:val="1"/>
    </w:lvlOverride>
  </w:num>
  <w:num w:numId="35" w16cid:durableId="2023360277">
    <w:abstractNumId w:val="10"/>
    <w:lvlOverride w:ilvl="0">
      <w:startOverride w:val="1"/>
    </w:lvlOverride>
  </w:num>
  <w:num w:numId="36" w16cid:durableId="1619723767">
    <w:abstractNumId w:val="46"/>
  </w:num>
  <w:num w:numId="37" w16cid:durableId="976303962">
    <w:abstractNumId w:val="44"/>
  </w:num>
  <w:num w:numId="38" w16cid:durableId="882400634">
    <w:abstractNumId w:val="38"/>
  </w:num>
  <w:num w:numId="39" w16cid:durableId="770316521">
    <w:abstractNumId w:val="39"/>
  </w:num>
  <w:num w:numId="40" w16cid:durableId="522598022">
    <w:abstractNumId w:val="40"/>
  </w:num>
  <w:num w:numId="41" w16cid:durableId="1453329394">
    <w:abstractNumId w:val="45"/>
  </w:num>
  <w:num w:numId="42" w16cid:durableId="1566641680">
    <w:abstractNumId w:val="20"/>
  </w:num>
  <w:num w:numId="43" w16cid:durableId="1912153362">
    <w:abstractNumId w:val="35"/>
  </w:num>
  <w:num w:numId="44" w16cid:durableId="469905780">
    <w:abstractNumId w:val="48"/>
  </w:num>
  <w:num w:numId="45" w16cid:durableId="444929002">
    <w:abstractNumId w:val="13"/>
  </w:num>
  <w:num w:numId="46" w16cid:durableId="1917202819">
    <w:abstractNumId w:val="24"/>
  </w:num>
  <w:num w:numId="47" w16cid:durableId="720057567">
    <w:abstractNumId w:val="12"/>
  </w:num>
  <w:num w:numId="48" w16cid:durableId="1953170578">
    <w:abstractNumId w:val="26"/>
  </w:num>
  <w:num w:numId="49" w16cid:durableId="1221480668">
    <w:abstractNumId w:val="4"/>
  </w:num>
  <w:num w:numId="50" w16cid:durableId="148329249">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2EB"/>
    <w:rsid w:val="0001039D"/>
    <w:rsid w:val="000117C7"/>
    <w:rsid w:val="00011837"/>
    <w:rsid w:val="00011A0D"/>
    <w:rsid w:val="00011B28"/>
    <w:rsid w:val="00012594"/>
    <w:rsid w:val="0001274F"/>
    <w:rsid w:val="00013762"/>
    <w:rsid w:val="00013C78"/>
    <w:rsid w:val="00013FD0"/>
    <w:rsid w:val="00014220"/>
    <w:rsid w:val="00014878"/>
    <w:rsid w:val="00014D88"/>
    <w:rsid w:val="0001547C"/>
    <w:rsid w:val="000155D3"/>
    <w:rsid w:val="00015D15"/>
    <w:rsid w:val="000160B2"/>
    <w:rsid w:val="000168AE"/>
    <w:rsid w:val="00016C9A"/>
    <w:rsid w:val="00017404"/>
    <w:rsid w:val="00017528"/>
    <w:rsid w:val="00017927"/>
    <w:rsid w:val="000202F4"/>
    <w:rsid w:val="000207A2"/>
    <w:rsid w:val="0002093E"/>
    <w:rsid w:val="00021321"/>
    <w:rsid w:val="0002277C"/>
    <w:rsid w:val="00023408"/>
    <w:rsid w:val="000243BF"/>
    <w:rsid w:val="00024CE2"/>
    <w:rsid w:val="0002564D"/>
    <w:rsid w:val="00025AC4"/>
    <w:rsid w:val="00025BF3"/>
    <w:rsid w:val="00025E2F"/>
    <w:rsid w:val="00025ECA"/>
    <w:rsid w:val="0002604D"/>
    <w:rsid w:val="000267A1"/>
    <w:rsid w:val="00027218"/>
    <w:rsid w:val="00027939"/>
    <w:rsid w:val="00027988"/>
    <w:rsid w:val="00027BD2"/>
    <w:rsid w:val="00031282"/>
    <w:rsid w:val="0003198A"/>
    <w:rsid w:val="00031A91"/>
    <w:rsid w:val="000325B8"/>
    <w:rsid w:val="00032686"/>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39A7"/>
    <w:rsid w:val="000444EF"/>
    <w:rsid w:val="00044942"/>
    <w:rsid w:val="00044BF7"/>
    <w:rsid w:val="00045523"/>
    <w:rsid w:val="0004561B"/>
    <w:rsid w:val="00045EB6"/>
    <w:rsid w:val="000460EB"/>
    <w:rsid w:val="000468D3"/>
    <w:rsid w:val="00046F1C"/>
    <w:rsid w:val="00047C44"/>
    <w:rsid w:val="00047D40"/>
    <w:rsid w:val="00050314"/>
    <w:rsid w:val="000504EF"/>
    <w:rsid w:val="00050779"/>
    <w:rsid w:val="000508AD"/>
    <w:rsid w:val="000514F9"/>
    <w:rsid w:val="0005170D"/>
    <w:rsid w:val="00052293"/>
    <w:rsid w:val="00052A07"/>
    <w:rsid w:val="00052B3B"/>
    <w:rsid w:val="000534E3"/>
    <w:rsid w:val="00053558"/>
    <w:rsid w:val="0005407B"/>
    <w:rsid w:val="00054A5B"/>
    <w:rsid w:val="00054B77"/>
    <w:rsid w:val="00054C1B"/>
    <w:rsid w:val="00054F52"/>
    <w:rsid w:val="0005511A"/>
    <w:rsid w:val="000551DF"/>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2BA0"/>
    <w:rsid w:val="0006389C"/>
    <w:rsid w:val="00063C85"/>
    <w:rsid w:val="00064085"/>
    <w:rsid w:val="0006487E"/>
    <w:rsid w:val="000650C1"/>
    <w:rsid w:val="00065E1A"/>
    <w:rsid w:val="000668B8"/>
    <w:rsid w:val="00067759"/>
    <w:rsid w:val="000700F0"/>
    <w:rsid w:val="000707A2"/>
    <w:rsid w:val="000708A3"/>
    <w:rsid w:val="00071F96"/>
    <w:rsid w:val="000721FE"/>
    <w:rsid w:val="00072B34"/>
    <w:rsid w:val="0007330B"/>
    <w:rsid w:val="00075AB6"/>
    <w:rsid w:val="00075C5D"/>
    <w:rsid w:val="0007717C"/>
    <w:rsid w:val="00077B17"/>
    <w:rsid w:val="00077D33"/>
    <w:rsid w:val="00077D52"/>
    <w:rsid w:val="00077E5F"/>
    <w:rsid w:val="00080012"/>
    <w:rsid w:val="0008036A"/>
    <w:rsid w:val="0008055F"/>
    <w:rsid w:val="000805B1"/>
    <w:rsid w:val="00080878"/>
    <w:rsid w:val="00080A67"/>
    <w:rsid w:val="000819CF"/>
    <w:rsid w:val="00081AE6"/>
    <w:rsid w:val="00082AA2"/>
    <w:rsid w:val="00082E93"/>
    <w:rsid w:val="00083B14"/>
    <w:rsid w:val="00083EC4"/>
    <w:rsid w:val="00084C8E"/>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71"/>
    <w:rsid w:val="0009009F"/>
    <w:rsid w:val="000901F0"/>
    <w:rsid w:val="00090852"/>
    <w:rsid w:val="00090C4D"/>
    <w:rsid w:val="00090CB9"/>
    <w:rsid w:val="00090E33"/>
    <w:rsid w:val="000910E3"/>
    <w:rsid w:val="00091557"/>
    <w:rsid w:val="00092483"/>
    <w:rsid w:val="000924C1"/>
    <w:rsid w:val="000924F0"/>
    <w:rsid w:val="000929A8"/>
    <w:rsid w:val="00092B40"/>
    <w:rsid w:val="00093279"/>
    <w:rsid w:val="000932AF"/>
    <w:rsid w:val="00093474"/>
    <w:rsid w:val="0009369F"/>
    <w:rsid w:val="000936AE"/>
    <w:rsid w:val="000939E6"/>
    <w:rsid w:val="00093C1C"/>
    <w:rsid w:val="000946AD"/>
    <w:rsid w:val="00094F6E"/>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2E4"/>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B53"/>
    <w:rsid w:val="000A7CEF"/>
    <w:rsid w:val="000A7D50"/>
    <w:rsid w:val="000B028B"/>
    <w:rsid w:val="000B0E9F"/>
    <w:rsid w:val="000B1180"/>
    <w:rsid w:val="000B16A9"/>
    <w:rsid w:val="000B1891"/>
    <w:rsid w:val="000B1FF7"/>
    <w:rsid w:val="000B24E9"/>
    <w:rsid w:val="000B2719"/>
    <w:rsid w:val="000B2BFB"/>
    <w:rsid w:val="000B2CE9"/>
    <w:rsid w:val="000B2D9E"/>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810"/>
    <w:rsid w:val="000C7FBF"/>
    <w:rsid w:val="000D05B3"/>
    <w:rsid w:val="000D0D07"/>
    <w:rsid w:val="000D0DA1"/>
    <w:rsid w:val="000D0DD0"/>
    <w:rsid w:val="000D0EFF"/>
    <w:rsid w:val="000D1137"/>
    <w:rsid w:val="000D17F5"/>
    <w:rsid w:val="000D1D69"/>
    <w:rsid w:val="000D1F2E"/>
    <w:rsid w:val="000D1F94"/>
    <w:rsid w:val="000D25E0"/>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61"/>
    <w:rsid w:val="000E113C"/>
    <w:rsid w:val="000E1875"/>
    <w:rsid w:val="000E1E92"/>
    <w:rsid w:val="000E3413"/>
    <w:rsid w:val="000E3A5F"/>
    <w:rsid w:val="000E3B51"/>
    <w:rsid w:val="000E3B59"/>
    <w:rsid w:val="000E3CE6"/>
    <w:rsid w:val="000E49DC"/>
    <w:rsid w:val="000E4B42"/>
    <w:rsid w:val="000E5750"/>
    <w:rsid w:val="000E5C77"/>
    <w:rsid w:val="000E7568"/>
    <w:rsid w:val="000E7757"/>
    <w:rsid w:val="000E7FA9"/>
    <w:rsid w:val="000F06D6"/>
    <w:rsid w:val="000F0EB1"/>
    <w:rsid w:val="000F1106"/>
    <w:rsid w:val="000F13D8"/>
    <w:rsid w:val="000F17E0"/>
    <w:rsid w:val="000F186D"/>
    <w:rsid w:val="000F19FE"/>
    <w:rsid w:val="000F2053"/>
    <w:rsid w:val="000F2297"/>
    <w:rsid w:val="000F2947"/>
    <w:rsid w:val="000F3BE9"/>
    <w:rsid w:val="000F3F6C"/>
    <w:rsid w:val="000F41CC"/>
    <w:rsid w:val="000F4E73"/>
    <w:rsid w:val="000F5184"/>
    <w:rsid w:val="000F5AD9"/>
    <w:rsid w:val="000F63FD"/>
    <w:rsid w:val="000F6DF3"/>
    <w:rsid w:val="000F75D8"/>
    <w:rsid w:val="001002B9"/>
    <w:rsid w:val="001002DA"/>
    <w:rsid w:val="001005FF"/>
    <w:rsid w:val="001009D1"/>
    <w:rsid w:val="00100D9C"/>
    <w:rsid w:val="001012B0"/>
    <w:rsid w:val="0010138B"/>
    <w:rsid w:val="001014DD"/>
    <w:rsid w:val="00102304"/>
    <w:rsid w:val="00103D14"/>
    <w:rsid w:val="0010423D"/>
    <w:rsid w:val="0010434A"/>
    <w:rsid w:val="001045CC"/>
    <w:rsid w:val="00104969"/>
    <w:rsid w:val="00104D81"/>
    <w:rsid w:val="00105AC4"/>
    <w:rsid w:val="001062FB"/>
    <w:rsid w:val="001063E6"/>
    <w:rsid w:val="0010678F"/>
    <w:rsid w:val="00106C42"/>
    <w:rsid w:val="0010713F"/>
    <w:rsid w:val="00107310"/>
    <w:rsid w:val="001076C5"/>
    <w:rsid w:val="00107864"/>
    <w:rsid w:val="00110596"/>
    <w:rsid w:val="00110C67"/>
    <w:rsid w:val="0011121F"/>
    <w:rsid w:val="00111699"/>
    <w:rsid w:val="00112A0F"/>
    <w:rsid w:val="00113153"/>
    <w:rsid w:val="00113168"/>
    <w:rsid w:val="00113C17"/>
    <w:rsid w:val="00113CF4"/>
    <w:rsid w:val="00113D95"/>
    <w:rsid w:val="00114740"/>
    <w:rsid w:val="0011533F"/>
    <w:rsid w:val="001153EA"/>
    <w:rsid w:val="00115643"/>
    <w:rsid w:val="00116079"/>
    <w:rsid w:val="00116765"/>
    <w:rsid w:val="00116EDA"/>
    <w:rsid w:val="001172A6"/>
    <w:rsid w:val="0011738D"/>
    <w:rsid w:val="001174EF"/>
    <w:rsid w:val="00117850"/>
    <w:rsid w:val="00117EB6"/>
    <w:rsid w:val="001209F6"/>
    <w:rsid w:val="00120EDF"/>
    <w:rsid w:val="001219F5"/>
    <w:rsid w:val="00121A20"/>
    <w:rsid w:val="00121E98"/>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77"/>
    <w:rsid w:val="00126ABE"/>
    <w:rsid w:val="00126B4A"/>
    <w:rsid w:val="00126BDD"/>
    <w:rsid w:val="00126EC7"/>
    <w:rsid w:val="0012701E"/>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3B2"/>
    <w:rsid w:val="001344A3"/>
    <w:rsid w:val="001344C0"/>
    <w:rsid w:val="001346FA"/>
    <w:rsid w:val="00135252"/>
    <w:rsid w:val="00135881"/>
    <w:rsid w:val="00135905"/>
    <w:rsid w:val="0013606F"/>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6C6"/>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2EFD"/>
    <w:rsid w:val="00153A1F"/>
    <w:rsid w:val="00153A3C"/>
    <w:rsid w:val="001545C2"/>
    <w:rsid w:val="00154671"/>
    <w:rsid w:val="00155135"/>
    <w:rsid w:val="00155151"/>
    <w:rsid w:val="00155155"/>
    <w:rsid w:val="001551B5"/>
    <w:rsid w:val="001554CA"/>
    <w:rsid w:val="00155512"/>
    <w:rsid w:val="001556BD"/>
    <w:rsid w:val="00157B9D"/>
    <w:rsid w:val="00157C5B"/>
    <w:rsid w:val="00157E3A"/>
    <w:rsid w:val="00157F94"/>
    <w:rsid w:val="0016002E"/>
    <w:rsid w:val="00160069"/>
    <w:rsid w:val="001600EE"/>
    <w:rsid w:val="0016041E"/>
    <w:rsid w:val="00160C36"/>
    <w:rsid w:val="00160DFE"/>
    <w:rsid w:val="001610B1"/>
    <w:rsid w:val="001621FB"/>
    <w:rsid w:val="001622D5"/>
    <w:rsid w:val="00163AAA"/>
    <w:rsid w:val="001643A8"/>
    <w:rsid w:val="001644AA"/>
    <w:rsid w:val="00164617"/>
    <w:rsid w:val="00164D7A"/>
    <w:rsid w:val="00164EB3"/>
    <w:rsid w:val="001658F5"/>
    <w:rsid w:val="001659C1"/>
    <w:rsid w:val="00165DC2"/>
    <w:rsid w:val="00165F8E"/>
    <w:rsid w:val="00166025"/>
    <w:rsid w:val="00166030"/>
    <w:rsid w:val="00167FD2"/>
    <w:rsid w:val="001701F0"/>
    <w:rsid w:val="001702E2"/>
    <w:rsid w:val="00170763"/>
    <w:rsid w:val="0017076B"/>
    <w:rsid w:val="00170E4E"/>
    <w:rsid w:val="00171238"/>
    <w:rsid w:val="0017131F"/>
    <w:rsid w:val="00171C78"/>
    <w:rsid w:val="00171D65"/>
    <w:rsid w:val="001724AD"/>
    <w:rsid w:val="00172581"/>
    <w:rsid w:val="00172FC1"/>
    <w:rsid w:val="0017318C"/>
    <w:rsid w:val="00173A8E"/>
    <w:rsid w:val="00174001"/>
    <w:rsid w:val="001744BB"/>
    <w:rsid w:val="001744DF"/>
    <w:rsid w:val="0017453A"/>
    <w:rsid w:val="001745E4"/>
    <w:rsid w:val="00174BAC"/>
    <w:rsid w:val="00174DD6"/>
    <w:rsid w:val="00174E65"/>
    <w:rsid w:val="001752FA"/>
    <w:rsid w:val="00175358"/>
    <w:rsid w:val="00175426"/>
    <w:rsid w:val="00175AF4"/>
    <w:rsid w:val="001770A8"/>
    <w:rsid w:val="00177795"/>
    <w:rsid w:val="001801A7"/>
    <w:rsid w:val="00180B4A"/>
    <w:rsid w:val="001813D1"/>
    <w:rsid w:val="0018143F"/>
    <w:rsid w:val="001815BA"/>
    <w:rsid w:val="001815DD"/>
    <w:rsid w:val="00181A6B"/>
    <w:rsid w:val="00182925"/>
    <w:rsid w:val="001836C2"/>
    <w:rsid w:val="001836F6"/>
    <w:rsid w:val="00183ED8"/>
    <w:rsid w:val="00184052"/>
    <w:rsid w:val="00184A9B"/>
    <w:rsid w:val="001859D8"/>
    <w:rsid w:val="00185B37"/>
    <w:rsid w:val="00185D5B"/>
    <w:rsid w:val="00185D66"/>
    <w:rsid w:val="00186D59"/>
    <w:rsid w:val="00186E33"/>
    <w:rsid w:val="001871DD"/>
    <w:rsid w:val="00187865"/>
    <w:rsid w:val="00187930"/>
    <w:rsid w:val="00190AC1"/>
    <w:rsid w:val="0019116A"/>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D65"/>
    <w:rsid w:val="001A0F35"/>
    <w:rsid w:val="001A10BD"/>
    <w:rsid w:val="001A1549"/>
    <w:rsid w:val="001A1987"/>
    <w:rsid w:val="001A2564"/>
    <w:rsid w:val="001A2707"/>
    <w:rsid w:val="001A279E"/>
    <w:rsid w:val="001A2ACC"/>
    <w:rsid w:val="001A3324"/>
    <w:rsid w:val="001A33C5"/>
    <w:rsid w:val="001A464A"/>
    <w:rsid w:val="001A48E8"/>
    <w:rsid w:val="001A52D8"/>
    <w:rsid w:val="001A5D4A"/>
    <w:rsid w:val="001A6173"/>
    <w:rsid w:val="001A6657"/>
    <w:rsid w:val="001A68D9"/>
    <w:rsid w:val="001A6CBA"/>
    <w:rsid w:val="001A6EE8"/>
    <w:rsid w:val="001A6F73"/>
    <w:rsid w:val="001A715A"/>
    <w:rsid w:val="001A72C9"/>
    <w:rsid w:val="001A743D"/>
    <w:rsid w:val="001A7ADE"/>
    <w:rsid w:val="001B0806"/>
    <w:rsid w:val="001B089D"/>
    <w:rsid w:val="001B0D97"/>
    <w:rsid w:val="001B1356"/>
    <w:rsid w:val="001B14F9"/>
    <w:rsid w:val="001B1528"/>
    <w:rsid w:val="001B1F82"/>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472"/>
    <w:rsid w:val="001C06CE"/>
    <w:rsid w:val="001C0CCA"/>
    <w:rsid w:val="001C1CE5"/>
    <w:rsid w:val="001C2420"/>
    <w:rsid w:val="001C2657"/>
    <w:rsid w:val="001C279F"/>
    <w:rsid w:val="001C3258"/>
    <w:rsid w:val="001C373E"/>
    <w:rsid w:val="001C377F"/>
    <w:rsid w:val="001C3919"/>
    <w:rsid w:val="001C3CFF"/>
    <w:rsid w:val="001C3D2A"/>
    <w:rsid w:val="001C40B1"/>
    <w:rsid w:val="001C491B"/>
    <w:rsid w:val="001C4924"/>
    <w:rsid w:val="001C5118"/>
    <w:rsid w:val="001C5574"/>
    <w:rsid w:val="001C5726"/>
    <w:rsid w:val="001C6495"/>
    <w:rsid w:val="001C7019"/>
    <w:rsid w:val="001C7241"/>
    <w:rsid w:val="001C73A8"/>
    <w:rsid w:val="001C7EDE"/>
    <w:rsid w:val="001D004C"/>
    <w:rsid w:val="001D1648"/>
    <w:rsid w:val="001D1DCC"/>
    <w:rsid w:val="001D1F94"/>
    <w:rsid w:val="001D2EEA"/>
    <w:rsid w:val="001D2FD9"/>
    <w:rsid w:val="001D302B"/>
    <w:rsid w:val="001D30DA"/>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10"/>
    <w:rsid w:val="001E44E6"/>
    <w:rsid w:val="001E4B13"/>
    <w:rsid w:val="001E58DD"/>
    <w:rsid w:val="001E58E2"/>
    <w:rsid w:val="001E6091"/>
    <w:rsid w:val="001E71A4"/>
    <w:rsid w:val="001E7281"/>
    <w:rsid w:val="001E7AED"/>
    <w:rsid w:val="001F0636"/>
    <w:rsid w:val="001F07D8"/>
    <w:rsid w:val="001F087C"/>
    <w:rsid w:val="001F0B22"/>
    <w:rsid w:val="001F1025"/>
    <w:rsid w:val="001F1233"/>
    <w:rsid w:val="001F19C8"/>
    <w:rsid w:val="001F2689"/>
    <w:rsid w:val="001F3467"/>
    <w:rsid w:val="001F355A"/>
    <w:rsid w:val="001F3916"/>
    <w:rsid w:val="001F3BB7"/>
    <w:rsid w:val="001F3D7C"/>
    <w:rsid w:val="001F46B9"/>
    <w:rsid w:val="001F54C5"/>
    <w:rsid w:val="001F5784"/>
    <w:rsid w:val="001F5AB3"/>
    <w:rsid w:val="001F611B"/>
    <w:rsid w:val="001F6555"/>
    <w:rsid w:val="001F662C"/>
    <w:rsid w:val="001F6DA2"/>
    <w:rsid w:val="001F7074"/>
    <w:rsid w:val="001F7752"/>
    <w:rsid w:val="00200490"/>
    <w:rsid w:val="00200A3B"/>
    <w:rsid w:val="00200DDF"/>
    <w:rsid w:val="00200E3E"/>
    <w:rsid w:val="00200F80"/>
    <w:rsid w:val="002010D6"/>
    <w:rsid w:val="002011B6"/>
    <w:rsid w:val="00201A6A"/>
    <w:rsid w:val="00201E90"/>
    <w:rsid w:val="00201F3A"/>
    <w:rsid w:val="00201FDF"/>
    <w:rsid w:val="002027E2"/>
    <w:rsid w:val="002032A8"/>
    <w:rsid w:val="002038CF"/>
    <w:rsid w:val="00203F96"/>
    <w:rsid w:val="002044C2"/>
    <w:rsid w:val="00204A58"/>
    <w:rsid w:val="00204DBB"/>
    <w:rsid w:val="002057C9"/>
    <w:rsid w:val="00205826"/>
    <w:rsid w:val="00205B1B"/>
    <w:rsid w:val="00205F33"/>
    <w:rsid w:val="0020698E"/>
    <w:rsid w:val="002069B2"/>
    <w:rsid w:val="00206E1D"/>
    <w:rsid w:val="00207780"/>
    <w:rsid w:val="00207E1A"/>
    <w:rsid w:val="00207E2E"/>
    <w:rsid w:val="00207FA3"/>
    <w:rsid w:val="00210AA7"/>
    <w:rsid w:val="002126E8"/>
    <w:rsid w:val="00213283"/>
    <w:rsid w:val="00213867"/>
    <w:rsid w:val="00213E1E"/>
    <w:rsid w:val="00214046"/>
    <w:rsid w:val="0021407F"/>
    <w:rsid w:val="0021495B"/>
    <w:rsid w:val="00214DA8"/>
    <w:rsid w:val="00215423"/>
    <w:rsid w:val="002158FA"/>
    <w:rsid w:val="00215A53"/>
    <w:rsid w:val="00215D1D"/>
    <w:rsid w:val="00215DF0"/>
    <w:rsid w:val="00215EFE"/>
    <w:rsid w:val="00215FE0"/>
    <w:rsid w:val="00217079"/>
    <w:rsid w:val="0021735F"/>
    <w:rsid w:val="002175DB"/>
    <w:rsid w:val="00217ABD"/>
    <w:rsid w:val="00217D43"/>
    <w:rsid w:val="00220600"/>
    <w:rsid w:val="00220AD3"/>
    <w:rsid w:val="002217DD"/>
    <w:rsid w:val="00221C6A"/>
    <w:rsid w:val="002224DB"/>
    <w:rsid w:val="00222DBC"/>
    <w:rsid w:val="00223FCB"/>
    <w:rsid w:val="00224C52"/>
    <w:rsid w:val="00224D76"/>
    <w:rsid w:val="002252AD"/>
    <w:rsid w:val="002252C3"/>
    <w:rsid w:val="0022544B"/>
    <w:rsid w:val="002257C5"/>
    <w:rsid w:val="00225BF0"/>
    <w:rsid w:val="00225C54"/>
    <w:rsid w:val="00226285"/>
    <w:rsid w:val="00226A79"/>
    <w:rsid w:val="00227AF2"/>
    <w:rsid w:val="00227E24"/>
    <w:rsid w:val="00227ECB"/>
    <w:rsid w:val="00230765"/>
    <w:rsid w:val="00231886"/>
    <w:rsid w:val="002319E4"/>
    <w:rsid w:val="00232584"/>
    <w:rsid w:val="0023274F"/>
    <w:rsid w:val="00232C7C"/>
    <w:rsid w:val="00233186"/>
    <w:rsid w:val="002333C7"/>
    <w:rsid w:val="00233745"/>
    <w:rsid w:val="00233C3D"/>
    <w:rsid w:val="00233C9B"/>
    <w:rsid w:val="002347AD"/>
    <w:rsid w:val="00234CCF"/>
    <w:rsid w:val="00234ED4"/>
    <w:rsid w:val="002352DA"/>
    <w:rsid w:val="00235632"/>
    <w:rsid w:val="00235872"/>
    <w:rsid w:val="00235B27"/>
    <w:rsid w:val="00235BBB"/>
    <w:rsid w:val="00235F32"/>
    <w:rsid w:val="00235F99"/>
    <w:rsid w:val="0023631C"/>
    <w:rsid w:val="00236361"/>
    <w:rsid w:val="002367ED"/>
    <w:rsid w:val="00236C86"/>
    <w:rsid w:val="00236DC4"/>
    <w:rsid w:val="002370E7"/>
    <w:rsid w:val="002376BF"/>
    <w:rsid w:val="00237BC1"/>
    <w:rsid w:val="00237F50"/>
    <w:rsid w:val="00240D0C"/>
    <w:rsid w:val="00241559"/>
    <w:rsid w:val="0024169E"/>
    <w:rsid w:val="00241725"/>
    <w:rsid w:val="0024183E"/>
    <w:rsid w:val="00241A9F"/>
    <w:rsid w:val="00241F02"/>
    <w:rsid w:val="00241FDD"/>
    <w:rsid w:val="00242237"/>
    <w:rsid w:val="00242A33"/>
    <w:rsid w:val="00242D11"/>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461"/>
    <w:rsid w:val="00251500"/>
    <w:rsid w:val="0025159A"/>
    <w:rsid w:val="00251949"/>
    <w:rsid w:val="00251CEE"/>
    <w:rsid w:val="002554D7"/>
    <w:rsid w:val="0025563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2A1"/>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4BCC"/>
    <w:rsid w:val="00274E3B"/>
    <w:rsid w:val="0027544A"/>
    <w:rsid w:val="00275549"/>
    <w:rsid w:val="0027586B"/>
    <w:rsid w:val="00276B58"/>
    <w:rsid w:val="0027777C"/>
    <w:rsid w:val="00277F45"/>
    <w:rsid w:val="0028055F"/>
    <w:rsid w:val="002805F5"/>
    <w:rsid w:val="00280751"/>
    <w:rsid w:val="00280EBF"/>
    <w:rsid w:val="002818AE"/>
    <w:rsid w:val="002827AD"/>
    <w:rsid w:val="00282804"/>
    <w:rsid w:val="0028280A"/>
    <w:rsid w:val="00282A55"/>
    <w:rsid w:val="00283426"/>
    <w:rsid w:val="00283894"/>
    <w:rsid w:val="00283FA1"/>
    <w:rsid w:val="002849E5"/>
    <w:rsid w:val="00284D9D"/>
    <w:rsid w:val="00285265"/>
    <w:rsid w:val="002854D5"/>
    <w:rsid w:val="00285BDE"/>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4953"/>
    <w:rsid w:val="00296227"/>
    <w:rsid w:val="00296C78"/>
    <w:rsid w:val="00296D79"/>
    <w:rsid w:val="00296D80"/>
    <w:rsid w:val="00296F44"/>
    <w:rsid w:val="00296FD7"/>
    <w:rsid w:val="002970FB"/>
    <w:rsid w:val="0029767A"/>
    <w:rsid w:val="0029777D"/>
    <w:rsid w:val="002A055E"/>
    <w:rsid w:val="002A0F65"/>
    <w:rsid w:val="002A11B1"/>
    <w:rsid w:val="002A17BC"/>
    <w:rsid w:val="002A1AE5"/>
    <w:rsid w:val="002A1D4E"/>
    <w:rsid w:val="002A1F9B"/>
    <w:rsid w:val="002A2869"/>
    <w:rsid w:val="002A2980"/>
    <w:rsid w:val="002A2A87"/>
    <w:rsid w:val="002A2DB3"/>
    <w:rsid w:val="002A30D2"/>
    <w:rsid w:val="002A3555"/>
    <w:rsid w:val="002A379D"/>
    <w:rsid w:val="002A3828"/>
    <w:rsid w:val="002A4CF4"/>
    <w:rsid w:val="002A557A"/>
    <w:rsid w:val="002A5AC2"/>
    <w:rsid w:val="002A5DCC"/>
    <w:rsid w:val="002A5EB0"/>
    <w:rsid w:val="002A66A7"/>
    <w:rsid w:val="002A72BE"/>
    <w:rsid w:val="002A73BA"/>
    <w:rsid w:val="002A7452"/>
    <w:rsid w:val="002A794B"/>
    <w:rsid w:val="002A79BE"/>
    <w:rsid w:val="002A7D92"/>
    <w:rsid w:val="002B007F"/>
    <w:rsid w:val="002B0113"/>
    <w:rsid w:val="002B0189"/>
    <w:rsid w:val="002B1373"/>
    <w:rsid w:val="002B15EB"/>
    <w:rsid w:val="002B1E4E"/>
    <w:rsid w:val="002B21AF"/>
    <w:rsid w:val="002B24D6"/>
    <w:rsid w:val="002B29F4"/>
    <w:rsid w:val="002B2E69"/>
    <w:rsid w:val="002B2FBC"/>
    <w:rsid w:val="002B33EC"/>
    <w:rsid w:val="002B3474"/>
    <w:rsid w:val="002B34E7"/>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322"/>
    <w:rsid w:val="002C2B77"/>
    <w:rsid w:val="002C358A"/>
    <w:rsid w:val="002C3947"/>
    <w:rsid w:val="002C3A69"/>
    <w:rsid w:val="002C3C7A"/>
    <w:rsid w:val="002C3D9E"/>
    <w:rsid w:val="002C41E6"/>
    <w:rsid w:val="002C470C"/>
    <w:rsid w:val="002C476C"/>
    <w:rsid w:val="002C50A5"/>
    <w:rsid w:val="002C59CB"/>
    <w:rsid w:val="002C6740"/>
    <w:rsid w:val="002C7630"/>
    <w:rsid w:val="002C7BD9"/>
    <w:rsid w:val="002C7CE4"/>
    <w:rsid w:val="002C7FD6"/>
    <w:rsid w:val="002D01C7"/>
    <w:rsid w:val="002D0363"/>
    <w:rsid w:val="002D071A"/>
    <w:rsid w:val="002D1101"/>
    <w:rsid w:val="002D1321"/>
    <w:rsid w:val="002D19FA"/>
    <w:rsid w:val="002D1A24"/>
    <w:rsid w:val="002D1A8F"/>
    <w:rsid w:val="002D1F40"/>
    <w:rsid w:val="002D20A8"/>
    <w:rsid w:val="002D20BB"/>
    <w:rsid w:val="002D20E1"/>
    <w:rsid w:val="002D242A"/>
    <w:rsid w:val="002D2908"/>
    <w:rsid w:val="002D2E77"/>
    <w:rsid w:val="002D31F0"/>
    <w:rsid w:val="002D32CB"/>
    <w:rsid w:val="002D34B2"/>
    <w:rsid w:val="002D4322"/>
    <w:rsid w:val="002D4DB7"/>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30C6"/>
    <w:rsid w:val="002E3492"/>
    <w:rsid w:val="002E48AE"/>
    <w:rsid w:val="002E49A8"/>
    <w:rsid w:val="002E4C5B"/>
    <w:rsid w:val="002E50C6"/>
    <w:rsid w:val="002E5207"/>
    <w:rsid w:val="002E57B7"/>
    <w:rsid w:val="002E6068"/>
    <w:rsid w:val="002E63F4"/>
    <w:rsid w:val="002E6612"/>
    <w:rsid w:val="002E6E7B"/>
    <w:rsid w:val="002E6EA1"/>
    <w:rsid w:val="002E7691"/>
    <w:rsid w:val="002E791C"/>
    <w:rsid w:val="002E7B2F"/>
    <w:rsid w:val="002E7CAE"/>
    <w:rsid w:val="002F1A26"/>
    <w:rsid w:val="002F1DE9"/>
    <w:rsid w:val="002F2771"/>
    <w:rsid w:val="002F286B"/>
    <w:rsid w:val="002F37A9"/>
    <w:rsid w:val="002F455D"/>
    <w:rsid w:val="002F4597"/>
    <w:rsid w:val="002F459D"/>
    <w:rsid w:val="002F4940"/>
    <w:rsid w:val="002F49ED"/>
    <w:rsid w:val="002F4A35"/>
    <w:rsid w:val="002F4EEB"/>
    <w:rsid w:val="002F4F23"/>
    <w:rsid w:val="002F539B"/>
    <w:rsid w:val="002F5BB3"/>
    <w:rsid w:val="002F6AD8"/>
    <w:rsid w:val="002F6C3F"/>
    <w:rsid w:val="002F7102"/>
    <w:rsid w:val="002F7A06"/>
    <w:rsid w:val="00300043"/>
    <w:rsid w:val="0030029C"/>
    <w:rsid w:val="00300CB0"/>
    <w:rsid w:val="00301779"/>
    <w:rsid w:val="00301CE6"/>
    <w:rsid w:val="00301ECA"/>
    <w:rsid w:val="0030256B"/>
    <w:rsid w:val="003025A6"/>
    <w:rsid w:val="00302762"/>
    <w:rsid w:val="0030304F"/>
    <w:rsid w:val="003031F8"/>
    <w:rsid w:val="00303666"/>
    <w:rsid w:val="0030501F"/>
    <w:rsid w:val="00305075"/>
    <w:rsid w:val="003051A7"/>
    <w:rsid w:val="00305473"/>
    <w:rsid w:val="003069E2"/>
    <w:rsid w:val="00306F4A"/>
    <w:rsid w:val="003072CB"/>
    <w:rsid w:val="00307BA1"/>
    <w:rsid w:val="003116F6"/>
    <w:rsid w:val="00311702"/>
    <w:rsid w:val="0031191D"/>
    <w:rsid w:val="00311E82"/>
    <w:rsid w:val="00312190"/>
    <w:rsid w:val="00312922"/>
    <w:rsid w:val="003131C0"/>
    <w:rsid w:val="00313772"/>
    <w:rsid w:val="00313EC2"/>
    <w:rsid w:val="00313FD6"/>
    <w:rsid w:val="003140AE"/>
    <w:rsid w:val="003143BD"/>
    <w:rsid w:val="00314929"/>
    <w:rsid w:val="003149BC"/>
    <w:rsid w:val="00314B3F"/>
    <w:rsid w:val="00314C47"/>
    <w:rsid w:val="00315787"/>
    <w:rsid w:val="003158EF"/>
    <w:rsid w:val="00315C6E"/>
    <w:rsid w:val="0031632F"/>
    <w:rsid w:val="003167FB"/>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55C2"/>
    <w:rsid w:val="00326396"/>
    <w:rsid w:val="00326732"/>
    <w:rsid w:val="00326A64"/>
    <w:rsid w:val="003278AB"/>
    <w:rsid w:val="00327E7F"/>
    <w:rsid w:val="00327FCC"/>
    <w:rsid w:val="00330006"/>
    <w:rsid w:val="00330033"/>
    <w:rsid w:val="00330734"/>
    <w:rsid w:val="00331751"/>
    <w:rsid w:val="00331DE4"/>
    <w:rsid w:val="00331EEB"/>
    <w:rsid w:val="00332CE9"/>
    <w:rsid w:val="00332F05"/>
    <w:rsid w:val="00333736"/>
    <w:rsid w:val="00333A84"/>
    <w:rsid w:val="00334579"/>
    <w:rsid w:val="0033476C"/>
    <w:rsid w:val="0033505E"/>
    <w:rsid w:val="00335858"/>
    <w:rsid w:val="00335C1B"/>
    <w:rsid w:val="00335F39"/>
    <w:rsid w:val="003368AA"/>
    <w:rsid w:val="00336BDA"/>
    <w:rsid w:val="00337194"/>
    <w:rsid w:val="003372DA"/>
    <w:rsid w:val="00340555"/>
    <w:rsid w:val="00340972"/>
    <w:rsid w:val="00340A45"/>
    <w:rsid w:val="00340A56"/>
    <w:rsid w:val="00342BD7"/>
    <w:rsid w:val="00342E02"/>
    <w:rsid w:val="00343459"/>
    <w:rsid w:val="00343710"/>
    <w:rsid w:val="00343A07"/>
    <w:rsid w:val="0034458D"/>
    <w:rsid w:val="00344B17"/>
    <w:rsid w:val="00344FB1"/>
    <w:rsid w:val="00345569"/>
    <w:rsid w:val="00345864"/>
    <w:rsid w:val="00345924"/>
    <w:rsid w:val="0034625E"/>
    <w:rsid w:val="00346574"/>
    <w:rsid w:val="0034690A"/>
    <w:rsid w:val="00346AA0"/>
    <w:rsid w:val="00346DB5"/>
    <w:rsid w:val="003473CE"/>
    <w:rsid w:val="003477B1"/>
    <w:rsid w:val="0034788B"/>
    <w:rsid w:val="00347F6D"/>
    <w:rsid w:val="00350345"/>
    <w:rsid w:val="0035159F"/>
    <w:rsid w:val="00351782"/>
    <w:rsid w:val="00351FA7"/>
    <w:rsid w:val="003521DF"/>
    <w:rsid w:val="00352481"/>
    <w:rsid w:val="00352D87"/>
    <w:rsid w:val="0035300E"/>
    <w:rsid w:val="0035342D"/>
    <w:rsid w:val="00353A0A"/>
    <w:rsid w:val="00353F30"/>
    <w:rsid w:val="00353FD1"/>
    <w:rsid w:val="003545E2"/>
    <w:rsid w:val="0035482C"/>
    <w:rsid w:val="0035499D"/>
    <w:rsid w:val="00355058"/>
    <w:rsid w:val="003565AE"/>
    <w:rsid w:val="00356770"/>
    <w:rsid w:val="00356FE7"/>
    <w:rsid w:val="0035728D"/>
    <w:rsid w:val="003572FA"/>
    <w:rsid w:val="00357380"/>
    <w:rsid w:val="0035754F"/>
    <w:rsid w:val="00357BB5"/>
    <w:rsid w:val="00357F9D"/>
    <w:rsid w:val="00360243"/>
    <w:rsid w:val="003602D9"/>
    <w:rsid w:val="003604CE"/>
    <w:rsid w:val="00360676"/>
    <w:rsid w:val="00361168"/>
    <w:rsid w:val="00361360"/>
    <w:rsid w:val="003616BD"/>
    <w:rsid w:val="003622B1"/>
    <w:rsid w:val="00362412"/>
    <w:rsid w:val="0036384F"/>
    <w:rsid w:val="00363F7D"/>
    <w:rsid w:val="00363FA0"/>
    <w:rsid w:val="003641FC"/>
    <w:rsid w:val="00364A96"/>
    <w:rsid w:val="00365B20"/>
    <w:rsid w:val="0036688E"/>
    <w:rsid w:val="003670C4"/>
    <w:rsid w:val="00370E47"/>
    <w:rsid w:val="00372570"/>
    <w:rsid w:val="0037322F"/>
    <w:rsid w:val="0037323B"/>
    <w:rsid w:val="0037377F"/>
    <w:rsid w:val="00374042"/>
    <w:rsid w:val="003742AC"/>
    <w:rsid w:val="00376A1A"/>
    <w:rsid w:val="00376B9D"/>
    <w:rsid w:val="00377CE1"/>
    <w:rsid w:val="003807F1"/>
    <w:rsid w:val="003815BB"/>
    <w:rsid w:val="0038168D"/>
    <w:rsid w:val="00381B7D"/>
    <w:rsid w:val="00381F70"/>
    <w:rsid w:val="0038217B"/>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592A"/>
    <w:rsid w:val="00396685"/>
    <w:rsid w:val="00397649"/>
    <w:rsid w:val="00397D57"/>
    <w:rsid w:val="003A0892"/>
    <w:rsid w:val="003A0E60"/>
    <w:rsid w:val="003A0F25"/>
    <w:rsid w:val="003A0F64"/>
    <w:rsid w:val="003A110C"/>
    <w:rsid w:val="003A11A3"/>
    <w:rsid w:val="003A12E6"/>
    <w:rsid w:val="003A16A6"/>
    <w:rsid w:val="003A1725"/>
    <w:rsid w:val="003A1C15"/>
    <w:rsid w:val="003A2223"/>
    <w:rsid w:val="003A2638"/>
    <w:rsid w:val="003A2692"/>
    <w:rsid w:val="003A29BD"/>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09B5"/>
    <w:rsid w:val="003B13B9"/>
    <w:rsid w:val="003B159C"/>
    <w:rsid w:val="003B2168"/>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146"/>
    <w:rsid w:val="003B7700"/>
    <w:rsid w:val="003B785E"/>
    <w:rsid w:val="003B7FE5"/>
    <w:rsid w:val="003C0F8D"/>
    <w:rsid w:val="003C11C8"/>
    <w:rsid w:val="003C1905"/>
    <w:rsid w:val="003C221A"/>
    <w:rsid w:val="003C2516"/>
    <w:rsid w:val="003C2702"/>
    <w:rsid w:val="003C28EC"/>
    <w:rsid w:val="003C2D10"/>
    <w:rsid w:val="003C3F5D"/>
    <w:rsid w:val="003C4112"/>
    <w:rsid w:val="003C471D"/>
    <w:rsid w:val="003C4D0A"/>
    <w:rsid w:val="003C4F5D"/>
    <w:rsid w:val="003C585B"/>
    <w:rsid w:val="003C5BC6"/>
    <w:rsid w:val="003C5D55"/>
    <w:rsid w:val="003C6EF3"/>
    <w:rsid w:val="003C76CC"/>
    <w:rsid w:val="003C7806"/>
    <w:rsid w:val="003C78B5"/>
    <w:rsid w:val="003C7F8E"/>
    <w:rsid w:val="003D0607"/>
    <w:rsid w:val="003D0723"/>
    <w:rsid w:val="003D0A86"/>
    <w:rsid w:val="003D0FDB"/>
    <w:rsid w:val="003D109F"/>
    <w:rsid w:val="003D2478"/>
    <w:rsid w:val="003D2941"/>
    <w:rsid w:val="003D2DDC"/>
    <w:rsid w:val="003D2FC4"/>
    <w:rsid w:val="003D3279"/>
    <w:rsid w:val="003D33CE"/>
    <w:rsid w:val="003D3617"/>
    <w:rsid w:val="003D3866"/>
    <w:rsid w:val="003D3C45"/>
    <w:rsid w:val="003D40F8"/>
    <w:rsid w:val="003D47C1"/>
    <w:rsid w:val="003D4ECB"/>
    <w:rsid w:val="003D55E2"/>
    <w:rsid w:val="003D5978"/>
    <w:rsid w:val="003D5B1F"/>
    <w:rsid w:val="003D6FCA"/>
    <w:rsid w:val="003D761D"/>
    <w:rsid w:val="003D7625"/>
    <w:rsid w:val="003D7A25"/>
    <w:rsid w:val="003D7DE0"/>
    <w:rsid w:val="003E018B"/>
    <w:rsid w:val="003E04AC"/>
    <w:rsid w:val="003E05BD"/>
    <w:rsid w:val="003E072B"/>
    <w:rsid w:val="003E08D9"/>
    <w:rsid w:val="003E0D27"/>
    <w:rsid w:val="003E0F30"/>
    <w:rsid w:val="003E1382"/>
    <w:rsid w:val="003E1481"/>
    <w:rsid w:val="003E149B"/>
    <w:rsid w:val="003E15FA"/>
    <w:rsid w:val="003E181F"/>
    <w:rsid w:val="003E1D4C"/>
    <w:rsid w:val="003E2653"/>
    <w:rsid w:val="003E2CBA"/>
    <w:rsid w:val="003E33C2"/>
    <w:rsid w:val="003E3A14"/>
    <w:rsid w:val="003E3C4D"/>
    <w:rsid w:val="003E434B"/>
    <w:rsid w:val="003E50A3"/>
    <w:rsid w:val="003E55E4"/>
    <w:rsid w:val="003E5D31"/>
    <w:rsid w:val="003E6208"/>
    <w:rsid w:val="003E64C4"/>
    <w:rsid w:val="003E64FD"/>
    <w:rsid w:val="003E6A79"/>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3264"/>
    <w:rsid w:val="003F4198"/>
    <w:rsid w:val="003F41C6"/>
    <w:rsid w:val="003F43C0"/>
    <w:rsid w:val="003F5328"/>
    <w:rsid w:val="003F592E"/>
    <w:rsid w:val="003F60C0"/>
    <w:rsid w:val="003F633D"/>
    <w:rsid w:val="003F68A6"/>
    <w:rsid w:val="003F6BBE"/>
    <w:rsid w:val="003F6E7D"/>
    <w:rsid w:val="003F6ED2"/>
    <w:rsid w:val="003F72E2"/>
    <w:rsid w:val="003F7D6C"/>
    <w:rsid w:val="004000E8"/>
    <w:rsid w:val="0040123A"/>
    <w:rsid w:val="00401247"/>
    <w:rsid w:val="004018BA"/>
    <w:rsid w:val="00402735"/>
    <w:rsid w:val="0040288A"/>
    <w:rsid w:val="00402E2B"/>
    <w:rsid w:val="004030A7"/>
    <w:rsid w:val="00403515"/>
    <w:rsid w:val="00403926"/>
    <w:rsid w:val="00403DBB"/>
    <w:rsid w:val="004045F0"/>
    <w:rsid w:val="00404B4B"/>
    <w:rsid w:val="004050A1"/>
    <w:rsid w:val="0040512B"/>
    <w:rsid w:val="0040558C"/>
    <w:rsid w:val="00405B45"/>
    <w:rsid w:val="00405CA5"/>
    <w:rsid w:val="00405E96"/>
    <w:rsid w:val="00406278"/>
    <w:rsid w:val="004063B5"/>
    <w:rsid w:val="004063E9"/>
    <w:rsid w:val="004069EF"/>
    <w:rsid w:val="00406E22"/>
    <w:rsid w:val="00406F56"/>
    <w:rsid w:val="00407297"/>
    <w:rsid w:val="0040743C"/>
    <w:rsid w:val="00407452"/>
    <w:rsid w:val="00407460"/>
    <w:rsid w:val="00407463"/>
    <w:rsid w:val="00407774"/>
    <w:rsid w:val="00407CD3"/>
    <w:rsid w:val="00410014"/>
    <w:rsid w:val="00410134"/>
    <w:rsid w:val="00410202"/>
    <w:rsid w:val="00410B72"/>
    <w:rsid w:val="00410E67"/>
    <w:rsid w:val="00410F18"/>
    <w:rsid w:val="00410FF2"/>
    <w:rsid w:val="004116D8"/>
    <w:rsid w:val="00411965"/>
    <w:rsid w:val="0041263E"/>
    <w:rsid w:val="00412820"/>
    <w:rsid w:val="00412CB2"/>
    <w:rsid w:val="00412D17"/>
    <w:rsid w:val="00412E13"/>
    <w:rsid w:val="00413288"/>
    <w:rsid w:val="00413AAC"/>
    <w:rsid w:val="004142B5"/>
    <w:rsid w:val="00415415"/>
    <w:rsid w:val="0041547C"/>
    <w:rsid w:val="0041576E"/>
    <w:rsid w:val="00415856"/>
    <w:rsid w:val="00415AE2"/>
    <w:rsid w:val="00415CFE"/>
    <w:rsid w:val="00416D56"/>
    <w:rsid w:val="00416EC8"/>
    <w:rsid w:val="00417E76"/>
    <w:rsid w:val="0042005B"/>
    <w:rsid w:val="004207EE"/>
    <w:rsid w:val="00421105"/>
    <w:rsid w:val="00421595"/>
    <w:rsid w:val="004227AB"/>
    <w:rsid w:val="00422979"/>
    <w:rsid w:val="00422C2F"/>
    <w:rsid w:val="00422E82"/>
    <w:rsid w:val="00422F98"/>
    <w:rsid w:val="00423205"/>
    <w:rsid w:val="004238E8"/>
    <w:rsid w:val="00424028"/>
    <w:rsid w:val="004242F4"/>
    <w:rsid w:val="0042484F"/>
    <w:rsid w:val="00424C2D"/>
    <w:rsid w:val="00424DA3"/>
    <w:rsid w:val="004250E5"/>
    <w:rsid w:val="0042524E"/>
    <w:rsid w:val="0042546A"/>
    <w:rsid w:val="00425743"/>
    <w:rsid w:val="00425750"/>
    <w:rsid w:val="0042584A"/>
    <w:rsid w:val="00426762"/>
    <w:rsid w:val="00426B52"/>
    <w:rsid w:val="00427248"/>
    <w:rsid w:val="004272E5"/>
    <w:rsid w:val="00427592"/>
    <w:rsid w:val="00427A49"/>
    <w:rsid w:val="00427D2C"/>
    <w:rsid w:val="004307A4"/>
    <w:rsid w:val="004311DF"/>
    <w:rsid w:val="0043149A"/>
    <w:rsid w:val="00431986"/>
    <w:rsid w:val="00431C56"/>
    <w:rsid w:val="00431CCC"/>
    <w:rsid w:val="00431DFF"/>
    <w:rsid w:val="00431F63"/>
    <w:rsid w:val="004323FC"/>
    <w:rsid w:val="0043269E"/>
    <w:rsid w:val="004336FF"/>
    <w:rsid w:val="00433706"/>
    <w:rsid w:val="00433FC2"/>
    <w:rsid w:val="004346AB"/>
    <w:rsid w:val="0043585E"/>
    <w:rsid w:val="004358F5"/>
    <w:rsid w:val="00435AA5"/>
    <w:rsid w:val="00435AF5"/>
    <w:rsid w:val="00435C6C"/>
    <w:rsid w:val="00435F36"/>
    <w:rsid w:val="00436972"/>
    <w:rsid w:val="00437447"/>
    <w:rsid w:val="0043752A"/>
    <w:rsid w:val="00437C66"/>
    <w:rsid w:val="00437DE7"/>
    <w:rsid w:val="00440310"/>
    <w:rsid w:val="004408BD"/>
    <w:rsid w:val="004409F2"/>
    <w:rsid w:val="00440B5F"/>
    <w:rsid w:val="00440DC2"/>
    <w:rsid w:val="00441475"/>
    <w:rsid w:val="004418DE"/>
    <w:rsid w:val="00441A92"/>
    <w:rsid w:val="004424BC"/>
    <w:rsid w:val="004427E8"/>
    <w:rsid w:val="004436AB"/>
    <w:rsid w:val="0044378F"/>
    <w:rsid w:val="00444431"/>
    <w:rsid w:val="004444D7"/>
    <w:rsid w:val="00444792"/>
    <w:rsid w:val="00444B69"/>
    <w:rsid w:val="00444F56"/>
    <w:rsid w:val="00445DCE"/>
    <w:rsid w:val="00445FA0"/>
    <w:rsid w:val="00446488"/>
    <w:rsid w:val="00446749"/>
    <w:rsid w:val="00447607"/>
    <w:rsid w:val="00447626"/>
    <w:rsid w:val="00447E09"/>
    <w:rsid w:val="004501D2"/>
    <w:rsid w:val="00450B74"/>
    <w:rsid w:val="00450DD4"/>
    <w:rsid w:val="004517AA"/>
    <w:rsid w:val="00451B48"/>
    <w:rsid w:val="00451B62"/>
    <w:rsid w:val="00451C61"/>
    <w:rsid w:val="00452942"/>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329"/>
    <w:rsid w:val="004614A2"/>
    <w:rsid w:val="004619F9"/>
    <w:rsid w:val="00461C75"/>
    <w:rsid w:val="00461EBB"/>
    <w:rsid w:val="004621E8"/>
    <w:rsid w:val="00462C81"/>
    <w:rsid w:val="00462FA5"/>
    <w:rsid w:val="0046430E"/>
    <w:rsid w:val="00464E0F"/>
    <w:rsid w:val="00464FEA"/>
    <w:rsid w:val="00465F3A"/>
    <w:rsid w:val="0046694A"/>
    <w:rsid w:val="004669E2"/>
    <w:rsid w:val="00466EBC"/>
    <w:rsid w:val="00466F84"/>
    <w:rsid w:val="00467392"/>
    <w:rsid w:val="00467930"/>
    <w:rsid w:val="00467B8C"/>
    <w:rsid w:val="00467DF2"/>
    <w:rsid w:val="00470C31"/>
    <w:rsid w:val="00470C4F"/>
    <w:rsid w:val="004719C3"/>
    <w:rsid w:val="00472D9C"/>
    <w:rsid w:val="004734D0"/>
    <w:rsid w:val="004737F0"/>
    <w:rsid w:val="00473C75"/>
    <w:rsid w:val="00474096"/>
    <w:rsid w:val="004744C0"/>
    <w:rsid w:val="00474E43"/>
    <w:rsid w:val="0047525B"/>
    <w:rsid w:val="0047556B"/>
    <w:rsid w:val="00475C6C"/>
    <w:rsid w:val="0047631A"/>
    <w:rsid w:val="004765C1"/>
    <w:rsid w:val="00476929"/>
    <w:rsid w:val="00477768"/>
    <w:rsid w:val="004778F1"/>
    <w:rsid w:val="00477CBC"/>
    <w:rsid w:val="004808FD"/>
    <w:rsid w:val="0048093F"/>
    <w:rsid w:val="004821D5"/>
    <w:rsid w:val="004824B0"/>
    <w:rsid w:val="00482793"/>
    <w:rsid w:val="004829F1"/>
    <w:rsid w:val="00482AAD"/>
    <w:rsid w:val="00482EA5"/>
    <w:rsid w:val="00483127"/>
    <w:rsid w:val="00483897"/>
    <w:rsid w:val="004843B1"/>
    <w:rsid w:val="004843F2"/>
    <w:rsid w:val="00484649"/>
    <w:rsid w:val="00484CFB"/>
    <w:rsid w:val="004853CE"/>
    <w:rsid w:val="00485A5D"/>
    <w:rsid w:val="0048618E"/>
    <w:rsid w:val="004865E7"/>
    <w:rsid w:val="00486CEC"/>
    <w:rsid w:val="00487488"/>
    <w:rsid w:val="00487499"/>
    <w:rsid w:val="004877E2"/>
    <w:rsid w:val="00490604"/>
    <w:rsid w:val="00490CE8"/>
    <w:rsid w:val="00492BC5"/>
    <w:rsid w:val="004933EA"/>
    <w:rsid w:val="00493425"/>
    <w:rsid w:val="00493DBE"/>
    <w:rsid w:val="00493FED"/>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6DC"/>
    <w:rsid w:val="004A2B94"/>
    <w:rsid w:val="004A3092"/>
    <w:rsid w:val="004A311F"/>
    <w:rsid w:val="004A4512"/>
    <w:rsid w:val="004A4B70"/>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31AC"/>
    <w:rsid w:val="004B31EF"/>
    <w:rsid w:val="004B3D56"/>
    <w:rsid w:val="004B3EF9"/>
    <w:rsid w:val="004B3F31"/>
    <w:rsid w:val="004B409C"/>
    <w:rsid w:val="004B51A1"/>
    <w:rsid w:val="004B5AA4"/>
    <w:rsid w:val="004B6327"/>
    <w:rsid w:val="004B70A5"/>
    <w:rsid w:val="004B724E"/>
    <w:rsid w:val="004B7821"/>
    <w:rsid w:val="004B7BFD"/>
    <w:rsid w:val="004B7C0C"/>
    <w:rsid w:val="004B7CA2"/>
    <w:rsid w:val="004C04EF"/>
    <w:rsid w:val="004C0BD7"/>
    <w:rsid w:val="004C0D60"/>
    <w:rsid w:val="004C1682"/>
    <w:rsid w:val="004C1ABA"/>
    <w:rsid w:val="004C257E"/>
    <w:rsid w:val="004C28A2"/>
    <w:rsid w:val="004C2AB9"/>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1E9"/>
    <w:rsid w:val="004D4FB4"/>
    <w:rsid w:val="004D57E5"/>
    <w:rsid w:val="004D7B79"/>
    <w:rsid w:val="004D7E2B"/>
    <w:rsid w:val="004D7EBD"/>
    <w:rsid w:val="004E0434"/>
    <w:rsid w:val="004E08E1"/>
    <w:rsid w:val="004E0903"/>
    <w:rsid w:val="004E0ABB"/>
    <w:rsid w:val="004E162A"/>
    <w:rsid w:val="004E1675"/>
    <w:rsid w:val="004E224A"/>
    <w:rsid w:val="004E24CC"/>
    <w:rsid w:val="004E25F2"/>
    <w:rsid w:val="004E2669"/>
    <w:rsid w:val="004E2680"/>
    <w:rsid w:val="004E28F9"/>
    <w:rsid w:val="004E2F82"/>
    <w:rsid w:val="004E34E7"/>
    <w:rsid w:val="004E3AC0"/>
    <w:rsid w:val="004E462E"/>
    <w:rsid w:val="004E4678"/>
    <w:rsid w:val="004E4AC9"/>
    <w:rsid w:val="004E4F2C"/>
    <w:rsid w:val="004E54CA"/>
    <w:rsid w:val="004E56DC"/>
    <w:rsid w:val="004E5746"/>
    <w:rsid w:val="004E6C24"/>
    <w:rsid w:val="004E6D4B"/>
    <w:rsid w:val="004E6F8F"/>
    <w:rsid w:val="004E734C"/>
    <w:rsid w:val="004E7438"/>
    <w:rsid w:val="004E76F4"/>
    <w:rsid w:val="004F0501"/>
    <w:rsid w:val="004F064E"/>
    <w:rsid w:val="004F0B4E"/>
    <w:rsid w:val="004F0B6C"/>
    <w:rsid w:val="004F124A"/>
    <w:rsid w:val="004F2078"/>
    <w:rsid w:val="004F210A"/>
    <w:rsid w:val="004F23BF"/>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2C3"/>
    <w:rsid w:val="00502A17"/>
    <w:rsid w:val="00502F34"/>
    <w:rsid w:val="005030E1"/>
    <w:rsid w:val="00503108"/>
    <w:rsid w:val="005035B7"/>
    <w:rsid w:val="0050379C"/>
    <w:rsid w:val="00503ED3"/>
    <w:rsid w:val="00504146"/>
    <w:rsid w:val="005049A5"/>
    <w:rsid w:val="00504E10"/>
    <w:rsid w:val="00504EFF"/>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3F9D"/>
    <w:rsid w:val="00514B37"/>
    <w:rsid w:val="00514CF8"/>
    <w:rsid w:val="005150B5"/>
    <w:rsid w:val="005153A7"/>
    <w:rsid w:val="005158FC"/>
    <w:rsid w:val="0051595C"/>
    <w:rsid w:val="005159CF"/>
    <w:rsid w:val="0051690D"/>
    <w:rsid w:val="005176D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550C"/>
    <w:rsid w:val="0052565A"/>
    <w:rsid w:val="00526167"/>
    <w:rsid w:val="0052616B"/>
    <w:rsid w:val="00526186"/>
    <w:rsid w:val="00526998"/>
    <w:rsid w:val="00526B0A"/>
    <w:rsid w:val="00526D06"/>
    <w:rsid w:val="00527463"/>
    <w:rsid w:val="0053065E"/>
    <w:rsid w:val="0053066C"/>
    <w:rsid w:val="005307A4"/>
    <w:rsid w:val="00530B45"/>
    <w:rsid w:val="00531215"/>
    <w:rsid w:val="005314A7"/>
    <w:rsid w:val="005317B9"/>
    <w:rsid w:val="00532096"/>
    <w:rsid w:val="005321B3"/>
    <w:rsid w:val="00532A84"/>
    <w:rsid w:val="005338D0"/>
    <w:rsid w:val="00533977"/>
    <w:rsid w:val="00533EA0"/>
    <w:rsid w:val="00534168"/>
    <w:rsid w:val="00534459"/>
    <w:rsid w:val="00534B59"/>
    <w:rsid w:val="00534C3B"/>
    <w:rsid w:val="005350B8"/>
    <w:rsid w:val="005355E8"/>
    <w:rsid w:val="00535A40"/>
    <w:rsid w:val="00535E60"/>
    <w:rsid w:val="0053669C"/>
    <w:rsid w:val="00536759"/>
    <w:rsid w:val="00536D1C"/>
    <w:rsid w:val="00536FF6"/>
    <w:rsid w:val="00537AA2"/>
    <w:rsid w:val="00537C62"/>
    <w:rsid w:val="00537EDF"/>
    <w:rsid w:val="00537F7C"/>
    <w:rsid w:val="00540064"/>
    <w:rsid w:val="00540091"/>
    <w:rsid w:val="0054018A"/>
    <w:rsid w:val="005402C0"/>
    <w:rsid w:val="00540AAE"/>
    <w:rsid w:val="00541020"/>
    <w:rsid w:val="005418CB"/>
    <w:rsid w:val="005418FC"/>
    <w:rsid w:val="00542206"/>
    <w:rsid w:val="0054238A"/>
    <w:rsid w:val="00542897"/>
    <w:rsid w:val="00542899"/>
    <w:rsid w:val="00542D62"/>
    <w:rsid w:val="0054302C"/>
    <w:rsid w:val="005432AB"/>
    <w:rsid w:val="0054355D"/>
    <w:rsid w:val="00543AF9"/>
    <w:rsid w:val="0054458B"/>
    <w:rsid w:val="00544824"/>
    <w:rsid w:val="00545492"/>
    <w:rsid w:val="00545CBE"/>
    <w:rsid w:val="005465AF"/>
    <w:rsid w:val="00546970"/>
    <w:rsid w:val="00546B61"/>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57D0"/>
    <w:rsid w:val="005559DF"/>
    <w:rsid w:val="00556504"/>
    <w:rsid w:val="00556E14"/>
    <w:rsid w:val="00560280"/>
    <w:rsid w:val="00560304"/>
    <w:rsid w:val="005604C5"/>
    <w:rsid w:val="0056121F"/>
    <w:rsid w:val="00561658"/>
    <w:rsid w:val="005617CF"/>
    <w:rsid w:val="00561C13"/>
    <w:rsid w:val="00561D43"/>
    <w:rsid w:val="005623B3"/>
    <w:rsid w:val="00562990"/>
    <w:rsid w:val="00562A71"/>
    <w:rsid w:val="00562EB7"/>
    <w:rsid w:val="00563069"/>
    <w:rsid w:val="00563697"/>
    <w:rsid w:val="00563AEB"/>
    <w:rsid w:val="00565186"/>
    <w:rsid w:val="0056579B"/>
    <w:rsid w:val="00565E6C"/>
    <w:rsid w:val="005671AD"/>
    <w:rsid w:val="00567664"/>
    <w:rsid w:val="00567F21"/>
    <w:rsid w:val="00567F55"/>
    <w:rsid w:val="00567FFD"/>
    <w:rsid w:val="00570BE9"/>
    <w:rsid w:val="00570DAC"/>
    <w:rsid w:val="00570F73"/>
    <w:rsid w:val="00570F99"/>
    <w:rsid w:val="005713F2"/>
    <w:rsid w:val="00572505"/>
    <w:rsid w:val="00572656"/>
    <w:rsid w:val="0057277C"/>
    <w:rsid w:val="00573E3D"/>
    <w:rsid w:val="00574366"/>
    <w:rsid w:val="00574915"/>
    <w:rsid w:val="0057509A"/>
    <w:rsid w:val="00575394"/>
    <w:rsid w:val="0057575D"/>
    <w:rsid w:val="00575B0F"/>
    <w:rsid w:val="00576006"/>
    <w:rsid w:val="00576627"/>
    <w:rsid w:val="0057675B"/>
    <w:rsid w:val="005767E5"/>
    <w:rsid w:val="00577B23"/>
    <w:rsid w:val="00577BB1"/>
    <w:rsid w:val="0058169C"/>
    <w:rsid w:val="0058172D"/>
    <w:rsid w:val="00581F3E"/>
    <w:rsid w:val="00582809"/>
    <w:rsid w:val="00582E08"/>
    <w:rsid w:val="00582E97"/>
    <w:rsid w:val="00583C22"/>
    <w:rsid w:val="00583C62"/>
    <w:rsid w:val="00584529"/>
    <w:rsid w:val="00584668"/>
    <w:rsid w:val="00585137"/>
    <w:rsid w:val="00585462"/>
    <w:rsid w:val="00586F5A"/>
    <w:rsid w:val="00586FEE"/>
    <w:rsid w:val="0058798C"/>
    <w:rsid w:val="005900FA"/>
    <w:rsid w:val="005901CF"/>
    <w:rsid w:val="00590855"/>
    <w:rsid w:val="00591ADF"/>
    <w:rsid w:val="00591C56"/>
    <w:rsid w:val="00591D01"/>
    <w:rsid w:val="00591F85"/>
    <w:rsid w:val="0059346F"/>
    <w:rsid w:val="005935A4"/>
    <w:rsid w:val="005940FD"/>
    <w:rsid w:val="005946D9"/>
    <w:rsid w:val="0059484A"/>
    <w:rsid w:val="005948C2"/>
    <w:rsid w:val="0059525F"/>
    <w:rsid w:val="005955D9"/>
    <w:rsid w:val="00595B60"/>
    <w:rsid w:val="00595DCA"/>
    <w:rsid w:val="005966DF"/>
    <w:rsid w:val="00596AD3"/>
    <w:rsid w:val="00596BF0"/>
    <w:rsid w:val="0059779B"/>
    <w:rsid w:val="005A0907"/>
    <w:rsid w:val="005A0A0F"/>
    <w:rsid w:val="005A1ED4"/>
    <w:rsid w:val="005A209A"/>
    <w:rsid w:val="005A22BB"/>
    <w:rsid w:val="005A2493"/>
    <w:rsid w:val="005A2941"/>
    <w:rsid w:val="005A2D3E"/>
    <w:rsid w:val="005A2DB9"/>
    <w:rsid w:val="005A3357"/>
    <w:rsid w:val="005A3F97"/>
    <w:rsid w:val="005A4EE2"/>
    <w:rsid w:val="005A519F"/>
    <w:rsid w:val="005A571B"/>
    <w:rsid w:val="005A6354"/>
    <w:rsid w:val="005A64F1"/>
    <w:rsid w:val="005A662D"/>
    <w:rsid w:val="005A74A1"/>
    <w:rsid w:val="005A75A3"/>
    <w:rsid w:val="005B0C8B"/>
    <w:rsid w:val="005B17CD"/>
    <w:rsid w:val="005B1A6F"/>
    <w:rsid w:val="005B22C4"/>
    <w:rsid w:val="005B25EC"/>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4F8E"/>
    <w:rsid w:val="005C557E"/>
    <w:rsid w:val="005C58D4"/>
    <w:rsid w:val="005C61F6"/>
    <w:rsid w:val="005C63AE"/>
    <w:rsid w:val="005C6548"/>
    <w:rsid w:val="005C6D8A"/>
    <w:rsid w:val="005C6EAF"/>
    <w:rsid w:val="005C74FB"/>
    <w:rsid w:val="005C75CF"/>
    <w:rsid w:val="005D0806"/>
    <w:rsid w:val="005D080A"/>
    <w:rsid w:val="005D0A7C"/>
    <w:rsid w:val="005D0E89"/>
    <w:rsid w:val="005D1602"/>
    <w:rsid w:val="005D1627"/>
    <w:rsid w:val="005D17F9"/>
    <w:rsid w:val="005D1CF8"/>
    <w:rsid w:val="005D240B"/>
    <w:rsid w:val="005D2963"/>
    <w:rsid w:val="005D304C"/>
    <w:rsid w:val="005D382E"/>
    <w:rsid w:val="005D3A41"/>
    <w:rsid w:val="005D439C"/>
    <w:rsid w:val="005D472A"/>
    <w:rsid w:val="005D4766"/>
    <w:rsid w:val="005D528E"/>
    <w:rsid w:val="005D542C"/>
    <w:rsid w:val="005D5D93"/>
    <w:rsid w:val="005D5DB5"/>
    <w:rsid w:val="005D610B"/>
    <w:rsid w:val="005D67F9"/>
    <w:rsid w:val="005D72CB"/>
    <w:rsid w:val="005D7477"/>
    <w:rsid w:val="005D7561"/>
    <w:rsid w:val="005D76E4"/>
    <w:rsid w:val="005D775D"/>
    <w:rsid w:val="005D7E6C"/>
    <w:rsid w:val="005E02B6"/>
    <w:rsid w:val="005E07ED"/>
    <w:rsid w:val="005E1C19"/>
    <w:rsid w:val="005E1C98"/>
    <w:rsid w:val="005E2259"/>
    <w:rsid w:val="005E385F"/>
    <w:rsid w:val="005E3944"/>
    <w:rsid w:val="005E3969"/>
    <w:rsid w:val="005E3997"/>
    <w:rsid w:val="005E3BEA"/>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357"/>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58F"/>
    <w:rsid w:val="0060283C"/>
    <w:rsid w:val="00604443"/>
    <w:rsid w:val="00604BA5"/>
    <w:rsid w:val="00604F14"/>
    <w:rsid w:val="00605391"/>
    <w:rsid w:val="0060539F"/>
    <w:rsid w:val="00605732"/>
    <w:rsid w:val="00605F62"/>
    <w:rsid w:val="00606360"/>
    <w:rsid w:val="006063CC"/>
    <w:rsid w:val="00606643"/>
    <w:rsid w:val="00606AD0"/>
    <w:rsid w:val="00607BB5"/>
    <w:rsid w:val="00607CDD"/>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6BDE"/>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C8A"/>
    <w:rsid w:val="00626E34"/>
    <w:rsid w:val="0062725B"/>
    <w:rsid w:val="006273B1"/>
    <w:rsid w:val="00627663"/>
    <w:rsid w:val="0062780F"/>
    <w:rsid w:val="00627B10"/>
    <w:rsid w:val="00627E3E"/>
    <w:rsid w:val="00627EC1"/>
    <w:rsid w:val="00630001"/>
    <w:rsid w:val="00630780"/>
    <w:rsid w:val="006307D7"/>
    <w:rsid w:val="00630837"/>
    <w:rsid w:val="00631012"/>
    <w:rsid w:val="006311B3"/>
    <w:rsid w:val="00631262"/>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6F8B"/>
    <w:rsid w:val="0063753A"/>
    <w:rsid w:val="006375A1"/>
    <w:rsid w:val="006377EC"/>
    <w:rsid w:val="00640116"/>
    <w:rsid w:val="006401D0"/>
    <w:rsid w:val="00640CEE"/>
    <w:rsid w:val="0064151F"/>
    <w:rsid w:val="00641533"/>
    <w:rsid w:val="00641A44"/>
    <w:rsid w:val="00641F70"/>
    <w:rsid w:val="0064208D"/>
    <w:rsid w:val="006421E2"/>
    <w:rsid w:val="00642DA2"/>
    <w:rsid w:val="0064345C"/>
    <w:rsid w:val="00643475"/>
    <w:rsid w:val="0064396A"/>
    <w:rsid w:val="00643A60"/>
    <w:rsid w:val="0064404C"/>
    <w:rsid w:val="00645F60"/>
    <w:rsid w:val="0064624E"/>
    <w:rsid w:val="00647230"/>
    <w:rsid w:val="00647ABC"/>
    <w:rsid w:val="00650AB9"/>
    <w:rsid w:val="00650EEB"/>
    <w:rsid w:val="00651227"/>
    <w:rsid w:val="00651439"/>
    <w:rsid w:val="00651B6E"/>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CCB"/>
    <w:rsid w:val="00666E03"/>
    <w:rsid w:val="0066738B"/>
    <w:rsid w:val="00667EE7"/>
    <w:rsid w:val="00670237"/>
    <w:rsid w:val="00670922"/>
    <w:rsid w:val="00670BE1"/>
    <w:rsid w:val="00670BE9"/>
    <w:rsid w:val="00670E9F"/>
    <w:rsid w:val="00671547"/>
    <w:rsid w:val="0067218F"/>
    <w:rsid w:val="006722F9"/>
    <w:rsid w:val="00672814"/>
    <w:rsid w:val="00672B38"/>
    <w:rsid w:val="00672CCE"/>
    <w:rsid w:val="00672F9A"/>
    <w:rsid w:val="00672FA4"/>
    <w:rsid w:val="006741D6"/>
    <w:rsid w:val="006741F2"/>
    <w:rsid w:val="00674A1F"/>
    <w:rsid w:val="00674CC3"/>
    <w:rsid w:val="00675C72"/>
    <w:rsid w:val="006763C7"/>
    <w:rsid w:val="00676901"/>
    <w:rsid w:val="00676FE3"/>
    <w:rsid w:val="0067719C"/>
    <w:rsid w:val="006771F9"/>
    <w:rsid w:val="0067767A"/>
    <w:rsid w:val="006776D7"/>
    <w:rsid w:val="006777B6"/>
    <w:rsid w:val="00677891"/>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384"/>
    <w:rsid w:val="006865B2"/>
    <w:rsid w:val="00686BEA"/>
    <w:rsid w:val="006874FF"/>
    <w:rsid w:val="0069099B"/>
    <w:rsid w:val="00691BE1"/>
    <w:rsid w:val="00691D35"/>
    <w:rsid w:val="00692288"/>
    <w:rsid w:val="006928C1"/>
    <w:rsid w:val="00692947"/>
    <w:rsid w:val="00692FC0"/>
    <w:rsid w:val="00693420"/>
    <w:rsid w:val="00693EE0"/>
    <w:rsid w:val="00694CE9"/>
    <w:rsid w:val="006956A6"/>
    <w:rsid w:val="0069589F"/>
    <w:rsid w:val="00695BA8"/>
    <w:rsid w:val="00695C93"/>
    <w:rsid w:val="00695FC2"/>
    <w:rsid w:val="0069601D"/>
    <w:rsid w:val="00696949"/>
    <w:rsid w:val="00697052"/>
    <w:rsid w:val="00697176"/>
    <w:rsid w:val="00697729"/>
    <w:rsid w:val="00697951"/>
    <w:rsid w:val="00697BAE"/>
    <w:rsid w:val="006A0A9A"/>
    <w:rsid w:val="006A15CA"/>
    <w:rsid w:val="006A16D0"/>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37FF"/>
    <w:rsid w:val="006B4586"/>
    <w:rsid w:val="006B50CF"/>
    <w:rsid w:val="006B5460"/>
    <w:rsid w:val="006B60F0"/>
    <w:rsid w:val="006B639B"/>
    <w:rsid w:val="006B748B"/>
    <w:rsid w:val="006B796F"/>
    <w:rsid w:val="006B7ED0"/>
    <w:rsid w:val="006B7F7B"/>
    <w:rsid w:val="006C0238"/>
    <w:rsid w:val="006C03B8"/>
    <w:rsid w:val="006C100F"/>
    <w:rsid w:val="006C1EE6"/>
    <w:rsid w:val="006C1F08"/>
    <w:rsid w:val="006C2A21"/>
    <w:rsid w:val="006C2B12"/>
    <w:rsid w:val="006C2C70"/>
    <w:rsid w:val="006C2FDC"/>
    <w:rsid w:val="006C33AB"/>
    <w:rsid w:val="006C3863"/>
    <w:rsid w:val="006C38B9"/>
    <w:rsid w:val="006C39AC"/>
    <w:rsid w:val="006C4A4B"/>
    <w:rsid w:val="006C4D67"/>
    <w:rsid w:val="006C4ECD"/>
    <w:rsid w:val="006C4F1E"/>
    <w:rsid w:val="006C564C"/>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2D01"/>
    <w:rsid w:val="006D338F"/>
    <w:rsid w:val="006D3AC2"/>
    <w:rsid w:val="006D3AC9"/>
    <w:rsid w:val="006D4105"/>
    <w:rsid w:val="006D46E9"/>
    <w:rsid w:val="006D587C"/>
    <w:rsid w:val="006D59C7"/>
    <w:rsid w:val="006D59F3"/>
    <w:rsid w:val="006D5C05"/>
    <w:rsid w:val="006D5D20"/>
    <w:rsid w:val="006D5F9E"/>
    <w:rsid w:val="006D630F"/>
    <w:rsid w:val="006D63B3"/>
    <w:rsid w:val="006D6F08"/>
    <w:rsid w:val="006D70A5"/>
    <w:rsid w:val="006D7606"/>
    <w:rsid w:val="006D7CCE"/>
    <w:rsid w:val="006E01C9"/>
    <w:rsid w:val="006E0345"/>
    <w:rsid w:val="006E03A1"/>
    <w:rsid w:val="006E04FE"/>
    <w:rsid w:val="006E05DF"/>
    <w:rsid w:val="006E062C"/>
    <w:rsid w:val="006E17F7"/>
    <w:rsid w:val="006E21EA"/>
    <w:rsid w:val="006E22AE"/>
    <w:rsid w:val="006E28B7"/>
    <w:rsid w:val="006E2B5C"/>
    <w:rsid w:val="006E2CE3"/>
    <w:rsid w:val="006E2FB7"/>
    <w:rsid w:val="006E31BC"/>
    <w:rsid w:val="006E3310"/>
    <w:rsid w:val="006E35A5"/>
    <w:rsid w:val="006E3AC3"/>
    <w:rsid w:val="006E4570"/>
    <w:rsid w:val="006E467F"/>
    <w:rsid w:val="006E47BC"/>
    <w:rsid w:val="006E4E39"/>
    <w:rsid w:val="006E50B5"/>
    <w:rsid w:val="006E565E"/>
    <w:rsid w:val="006E5C98"/>
    <w:rsid w:val="006E5FA3"/>
    <w:rsid w:val="006E673D"/>
    <w:rsid w:val="006E6EC8"/>
    <w:rsid w:val="006E73AE"/>
    <w:rsid w:val="006E75F2"/>
    <w:rsid w:val="006E7898"/>
    <w:rsid w:val="006E7D3B"/>
    <w:rsid w:val="006E7F4F"/>
    <w:rsid w:val="006F01B6"/>
    <w:rsid w:val="006F0A4C"/>
    <w:rsid w:val="006F0C31"/>
    <w:rsid w:val="006F1548"/>
    <w:rsid w:val="006F1B70"/>
    <w:rsid w:val="006F1E38"/>
    <w:rsid w:val="006F2117"/>
    <w:rsid w:val="006F2235"/>
    <w:rsid w:val="006F263E"/>
    <w:rsid w:val="006F26E1"/>
    <w:rsid w:val="006F2DD7"/>
    <w:rsid w:val="006F341D"/>
    <w:rsid w:val="006F3931"/>
    <w:rsid w:val="006F3CDE"/>
    <w:rsid w:val="006F40F3"/>
    <w:rsid w:val="006F415D"/>
    <w:rsid w:val="006F4222"/>
    <w:rsid w:val="006F4344"/>
    <w:rsid w:val="006F4D8E"/>
    <w:rsid w:val="006F50BB"/>
    <w:rsid w:val="006F51DD"/>
    <w:rsid w:val="006F542F"/>
    <w:rsid w:val="006F5639"/>
    <w:rsid w:val="006F58D4"/>
    <w:rsid w:val="006F5AF6"/>
    <w:rsid w:val="006F5C2C"/>
    <w:rsid w:val="006F6843"/>
    <w:rsid w:val="006F6A00"/>
    <w:rsid w:val="006F6A91"/>
    <w:rsid w:val="006F74C2"/>
    <w:rsid w:val="006F794B"/>
    <w:rsid w:val="006F7E6F"/>
    <w:rsid w:val="006F7F75"/>
    <w:rsid w:val="00700F32"/>
    <w:rsid w:val="00701BC8"/>
    <w:rsid w:val="00701EAD"/>
    <w:rsid w:val="00701FE4"/>
    <w:rsid w:val="00702B6B"/>
    <w:rsid w:val="0070327E"/>
    <w:rsid w:val="0070346E"/>
    <w:rsid w:val="00703FCF"/>
    <w:rsid w:val="00704161"/>
    <w:rsid w:val="00704AC6"/>
    <w:rsid w:val="00704EDB"/>
    <w:rsid w:val="0070528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22C"/>
    <w:rsid w:val="00716359"/>
    <w:rsid w:val="00716977"/>
    <w:rsid w:val="007170BD"/>
    <w:rsid w:val="007172A4"/>
    <w:rsid w:val="007174A9"/>
    <w:rsid w:val="00717D52"/>
    <w:rsid w:val="00717EC8"/>
    <w:rsid w:val="00720129"/>
    <w:rsid w:val="0072029C"/>
    <w:rsid w:val="007207E0"/>
    <w:rsid w:val="00720A29"/>
    <w:rsid w:val="00720D6E"/>
    <w:rsid w:val="00720E14"/>
    <w:rsid w:val="00720FB2"/>
    <w:rsid w:val="00721593"/>
    <w:rsid w:val="007217B4"/>
    <w:rsid w:val="00721C61"/>
    <w:rsid w:val="00722042"/>
    <w:rsid w:val="00722ED3"/>
    <w:rsid w:val="007231C6"/>
    <w:rsid w:val="0072359E"/>
    <w:rsid w:val="0072441E"/>
    <w:rsid w:val="00724D66"/>
    <w:rsid w:val="007255D2"/>
    <w:rsid w:val="00725CDF"/>
    <w:rsid w:val="00726422"/>
    <w:rsid w:val="00726EA6"/>
    <w:rsid w:val="00727208"/>
    <w:rsid w:val="0072766F"/>
    <w:rsid w:val="00727680"/>
    <w:rsid w:val="00727BE1"/>
    <w:rsid w:val="00727EC3"/>
    <w:rsid w:val="007301DD"/>
    <w:rsid w:val="00730860"/>
    <w:rsid w:val="00731E32"/>
    <w:rsid w:val="007326DA"/>
    <w:rsid w:val="00733BDE"/>
    <w:rsid w:val="00733D5E"/>
    <w:rsid w:val="00734874"/>
    <w:rsid w:val="007348B1"/>
    <w:rsid w:val="00734B23"/>
    <w:rsid w:val="0073533D"/>
    <w:rsid w:val="007356CD"/>
    <w:rsid w:val="007358ED"/>
    <w:rsid w:val="007361C8"/>
    <w:rsid w:val="007362A6"/>
    <w:rsid w:val="00736657"/>
    <w:rsid w:val="0073666A"/>
    <w:rsid w:val="00736D7D"/>
    <w:rsid w:val="00737750"/>
    <w:rsid w:val="00737F7B"/>
    <w:rsid w:val="0074046A"/>
    <w:rsid w:val="00740545"/>
    <w:rsid w:val="00740E58"/>
    <w:rsid w:val="00740F0B"/>
    <w:rsid w:val="007412BC"/>
    <w:rsid w:val="007422EF"/>
    <w:rsid w:val="007429DC"/>
    <w:rsid w:val="00742A0C"/>
    <w:rsid w:val="00743E60"/>
    <w:rsid w:val="00744007"/>
    <w:rsid w:val="00744376"/>
    <w:rsid w:val="007445A0"/>
    <w:rsid w:val="007448FE"/>
    <w:rsid w:val="0074524B"/>
    <w:rsid w:val="007455B1"/>
    <w:rsid w:val="00745C9E"/>
    <w:rsid w:val="00746109"/>
    <w:rsid w:val="00746B70"/>
    <w:rsid w:val="007472B6"/>
    <w:rsid w:val="007474EC"/>
    <w:rsid w:val="00747BA4"/>
    <w:rsid w:val="00747D8B"/>
    <w:rsid w:val="00750114"/>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21BB"/>
    <w:rsid w:val="007630EA"/>
    <w:rsid w:val="00763147"/>
    <w:rsid w:val="0076323D"/>
    <w:rsid w:val="00763A6D"/>
    <w:rsid w:val="00764EBC"/>
    <w:rsid w:val="00764FBD"/>
    <w:rsid w:val="00765281"/>
    <w:rsid w:val="00765381"/>
    <w:rsid w:val="007658A5"/>
    <w:rsid w:val="00765AEE"/>
    <w:rsid w:val="00765B0D"/>
    <w:rsid w:val="00765BBF"/>
    <w:rsid w:val="00765DE9"/>
    <w:rsid w:val="007662AD"/>
    <w:rsid w:val="00766351"/>
    <w:rsid w:val="00766BAD"/>
    <w:rsid w:val="00766E35"/>
    <w:rsid w:val="00767266"/>
    <w:rsid w:val="00767B41"/>
    <w:rsid w:val="0077013A"/>
    <w:rsid w:val="00770154"/>
    <w:rsid w:val="00771219"/>
    <w:rsid w:val="00772534"/>
    <w:rsid w:val="00772584"/>
    <w:rsid w:val="00772969"/>
    <w:rsid w:val="007730BD"/>
    <w:rsid w:val="00773531"/>
    <w:rsid w:val="00773807"/>
    <w:rsid w:val="00773879"/>
    <w:rsid w:val="00773DFA"/>
    <w:rsid w:val="0077428B"/>
    <w:rsid w:val="007755F2"/>
    <w:rsid w:val="00775717"/>
    <w:rsid w:val="007757B1"/>
    <w:rsid w:val="007762A3"/>
    <w:rsid w:val="007762C9"/>
    <w:rsid w:val="00776800"/>
    <w:rsid w:val="00776971"/>
    <w:rsid w:val="00777396"/>
    <w:rsid w:val="007773AA"/>
    <w:rsid w:val="00777B08"/>
    <w:rsid w:val="00777CEB"/>
    <w:rsid w:val="00777D00"/>
    <w:rsid w:val="007802A7"/>
    <w:rsid w:val="00780462"/>
    <w:rsid w:val="007808A2"/>
    <w:rsid w:val="00780D5D"/>
    <w:rsid w:val="007813B7"/>
    <w:rsid w:val="0078177E"/>
    <w:rsid w:val="00782221"/>
    <w:rsid w:val="00782881"/>
    <w:rsid w:val="00782B37"/>
    <w:rsid w:val="00782D5B"/>
    <w:rsid w:val="00782FB4"/>
    <w:rsid w:val="00782FC9"/>
    <w:rsid w:val="00783032"/>
    <w:rsid w:val="0078304C"/>
    <w:rsid w:val="00783102"/>
    <w:rsid w:val="0078315C"/>
    <w:rsid w:val="007833D4"/>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2D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36C"/>
    <w:rsid w:val="007A0BDD"/>
    <w:rsid w:val="007A1CB3"/>
    <w:rsid w:val="007A1E38"/>
    <w:rsid w:val="007A2BE3"/>
    <w:rsid w:val="007A2CF7"/>
    <w:rsid w:val="007A2E0F"/>
    <w:rsid w:val="007A306F"/>
    <w:rsid w:val="007A3472"/>
    <w:rsid w:val="007A3BE5"/>
    <w:rsid w:val="007A3C8F"/>
    <w:rsid w:val="007A4023"/>
    <w:rsid w:val="007A43A6"/>
    <w:rsid w:val="007A4A85"/>
    <w:rsid w:val="007A55EF"/>
    <w:rsid w:val="007A58A6"/>
    <w:rsid w:val="007A6600"/>
    <w:rsid w:val="007A7202"/>
    <w:rsid w:val="007A7354"/>
    <w:rsid w:val="007A7C57"/>
    <w:rsid w:val="007B0C6D"/>
    <w:rsid w:val="007B0C78"/>
    <w:rsid w:val="007B1199"/>
    <w:rsid w:val="007B15A8"/>
    <w:rsid w:val="007B15C9"/>
    <w:rsid w:val="007B1C2B"/>
    <w:rsid w:val="007B27C6"/>
    <w:rsid w:val="007B2F2C"/>
    <w:rsid w:val="007B35B2"/>
    <w:rsid w:val="007B3702"/>
    <w:rsid w:val="007B3905"/>
    <w:rsid w:val="007B3D2D"/>
    <w:rsid w:val="007B498E"/>
    <w:rsid w:val="007B4E76"/>
    <w:rsid w:val="007B4EB4"/>
    <w:rsid w:val="007B50AE"/>
    <w:rsid w:val="007B51DF"/>
    <w:rsid w:val="007B55AC"/>
    <w:rsid w:val="007B5B16"/>
    <w:rsid w:val="007B6FFF"/>
    <w:rsid w:val="007C05DD"/>
    <w:rsid w:val="007C0ACB"/>
    <w:rsid w:val="007C0E11"/>
    <w:rsid w:val="007C1140"/>
    <w:rsid w:val="007C13ED"/>
    <w:rsid w:val="007C1EE8"/>
    <w:rsid w:val="007C20F6"/>
    <w:rsid w:val="007C2E19"/>
    <w:rsid w:val="007C3671"/>
    <w:rsid w:val="007C3D18"/>
    <w:rsid w:val="007C3E73"/>
    <w:rsid w:val="007C3FF7"/>
    <w:rsid w:val="007C477C"/>
    <w:rsid w:val="007C47C9"/>
    <w:rsid w:val="007C4C48"/>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82F"/>
    <w:rsid w:val="007D29F2"/>
    <w:rsid w:val="007D2EA2"/>
    <w:rsid w:val="007D3269"/>
    <w:rsid w:val="007D347F"/>
    <w:rsid w:val="007D3660"/>
    <w:rsid w:val="007D4892"/>
    <w:rsid w:val="007D4EFE"/>
    <w:rsid w:val="007D5309"/>
    <w:rsid w:val="007D58B4"/>
    <w:rsid w:val="007D5901"/>
    <w:rsid w:val="007D59FE"/>
    <w:rsid w:val="007D62AF"/>
    <w:rsid w:val="007D632D"/>
    <w:rsid w:val="007D6E5F"/>
    <w:rsid w:val="007D7526"/>
    <w:rsid w:val="007D763B"/>
    <w:rsid w:val="007D7FA4"/>
    <w:rsid w:val="007E0364"/>
    <w:rsid w:val="007E0580"/>
    <w:rsid w:val="007E0B55"/>
    <w:rsid w:val="007E0EA3"/>
    <w:rsid w:val="007E150A"/>
    <w:rsid w:val="007E16AA"/>
    <w:rsid w:val="007E342F"/>
    <w:rsid w:val="007E3855"/>
    <w:rsid w:val="007E403B"/>
    <w:rsid w:val="007E4345"/>
    <w:rsid w:val="007E4610"/>
    <w:rsid w:val="007E4715"/>
    <w:rsid w:val="007E4B03"/>
    <w:rsid w:val="007E4B60"/>
    <w:rsid w:val="007E505B"/>
    <w:rsid w:val="007E50E4"/>
    <w:rsid w:val="007E53C3"/>
    <w:rsid w:val="007E5463"/>
    <w:rsid w:val="007E5A6A"/>
    <w:rsid w:val="007E5C17"/>
    <w:rsid w:val="007E5D35"/>
    <w:rsid w:val="007E6359"/>
    <w:rsid w:val="007E6465"/>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5DE"/>
    <w:rsid w:val="007F3AD7"/>
    <w:rsid w:val="007F4114"/>
    <w:rsid w:val="007F49C8"/>
    <w:rsid w:val="007F49CA"/>
    <w:rsid w:val="007F5CDD"/>
    <w:rsid w:val="007F5D6F"/>
    <w:rsid w:val="007F6B18"/>
    <w:rsid w:val="008002FF"/>
    <w:rsid w:val="00800FF0"/>
    <w:rsid w:val="00801259"/>
    <w:rsid w:val="008019AB"/>
    <w:rsid w:val="00801AAC"/>
    <w:rsid w:val="0080223B"/>
    <w:rsid w:val="00802DCC"/>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3F2C"/>
    <w:rsid w:val="00814031"/>
    <w:rsid w:val="00815273"/>
    <w:rsid w:val="00815659"/>
    <w:rsid w:val="008157C3"/>
    <w:rsid w:val="008158D6"/>
    <w:rsid w:val="00816069"/>
    <w:rsid w:val="008161F8"/>
    <w:rsid w:val="00817196"/>
    <w:rsid w:val="008174ED"/>
    <w:rsid w:val="00817767"/>
    <w:rsid w:val="00817A92"/>
    <w:rsid w:val="008204E5"/>
    <w:rsid w:val="00820834"/>
    <w:rsid w:val="00820A73"/>
    <w:rsid w:val="00820E19"/>
    <w:rsid w:val="0082124D"/>
    <w:rsid w:val="00821DDA"/>
    <w:rsid w:val="00821EFC"/>
    <w:rsid w:val="00821F34"/>
    <w:rsid w:val="00822A3A"/>
    <w:rsid w:val="00822B8C"/>
    <w:rsid w:val="008235DB"/>
    <w:rsid w:val="00824AB4"/>
    <w:rsid w:val="00824B02"/>
    <w:rsid w:val="00825C42"/>
    <w:rsid w:val="00825D25"/>
    <w:rsid w:val="008265B7"/>
    <w:rsid w:val="00826FB2"/>
    <w:rsid w:val="0082755A"/>
    <w:rsid w:val="00827761"/>
    <w:rsid w:val="00827B4A"/>
    <w:rsid w:val="00827B85"/>
    <w:rsid w:val="00827D6F"/>
    <w:rsid w:val="00831383"/>
    <w:rsid w:val="00831BC8"/>
    <w:rsid w:val="00831DFA"/>
    <w:rsid w:val="00832376"/>
    <w:rsid w:val="00832794"/>
    <w:rsid w:val="00832848"/>
    <w:rsid w:val="00832C4C"/>
    <w:rsid w:val="0083321F"/>
    <w:rsid w:val="00833DE0"/>
    <w:rsid w:val="00834B41"/>
    <w:rsid w:val="00834E03"/>
    <w:rsid w:val="0083511D"/>
    <w:rsid w:val="008359E6"/>
    <w:rsid w:val="008360C6"/>
    <w:rsid w:val="008362FC"/>
    <w:rsid w:val="00836307"/>
    <w:rsid w:val="0083733B"/>
    <w:rsid w:val="008376AC"/>
    <w:rsid w:val="00837D05"/>
    <w:rsid w:val="00837EDA"/>
    <w:rsid w:val="00837F6B"/>
    <w:rsid w:val="008402D0"/>
    <w:rsid w:val="0084044A"/>
    <w:rsid w:val="008407DD"/>
    <w:rsid w:val="00840E28"/>
    <w:rsid w:val="00841D38"/>
    <w:rsid w:val="00842225"/>
    <w:rsid w:val="00842D85"/>
    <w:rsid w:val="0084436A"/>
    <w:rsid w:val="008443D3"/>
    <w:rsid w:val="008444E8"/>
    <w:rsid w:val="00844E80"/>
    <w:rsid w:val="0084599A"/>
    <w:rsid w:val="00845A39"/>
    <w:rsid w:val="00845B06"/>
    <w:rsid w:val="00846FE7"/>
    <w:rsid w:val="00846FE9"/>
    <w:rsid w:val="00847424"/>
    <w:rsid w:val="00847574"/>
    <w:rsid w:val="0084761B"/>
    <w:rsid w:val="008477CD"/>
    <w:rsid w:val="00847870"/>
    <w:rsid w:val="008479B5"/>
    <w:rsid w:val="00847E30"/>
    <w:rsid w:val="00850CEC"/>
    <w:rsid w:val="00851670"/>
    <w:rsid w:val="008521A2"/>
    <w:rsid w:val="008524D1"/>
    <w:rsid w:val="00852924"/>
    <w:rsid w:val="00852C9F"/>
    <w:rsid w:val="00854839"/>
    <w:rsid w:val="00854A60"/>
    <w:rsid w:val="00855B06"/>
    <w:rsid w:val="0085626F"/>
    <w:rsid w:val="00856911"/>
    <w:rsid w:val="00856917"/>
    <w:rsid w:val="00856B1D"/>
    <w:rsid w:val="00856BA4"/>
    <w:rsid w:val="00857C3A"/>
    <w:rsid w:val="00857E8D"/>
    <w:rsid w:val="00857F60"/>
    <w:rsid w:val="008600A1"/>
    <w:rsid w:val="0086128B"/>
    <w:rsid w:val="00862397"/>
    <w:rsid w:val="0086251D"/>
    <w:rsid w:val="0086325B"/>
    <w:rsid w:val="00863435"/>
    <w:rsid w:val="00863F02"/>
    <w:rsid w:val="00866A86"/>
    <w:rsid w:val="008677FD"/>
    <w:rsid w:val="00867BDD"/>
    <w:rsid w:val="00867F7D"/>
    <w:rsid w:val="00867F91"/>
    <w:rsid w:val="00870579"/>
    <w:rsid w:val="008706D4"/>
    <w:rsid w:val="008708C0"/>
    <w:rsid w:val="00870997"/>
    <w:rsid w:val="00870F8A"/>
    <w:rsid w:val="0087129E"/>
    <w:rsid w:val="0087143B"/>
    <w:rsid w:val="00871527"/>
    <w:rsid w:val="008719A4"/>
    <w:rsid w:val="00871D23"/>
    <w:rsid w:val="00871F8C"/>
    <w:rsid w:val="008727A7"/>
    <w:rsid w:val="0087287E"/>
    <w:rsid w:val="00873732"/>
    <w:rsid w:val="00873ABB"/>
    <w:rsid w:val="00873B8F"/>
    <w:rsid w:val="00873D37"/>
    <w:rsid w:val="00873F28"/>
    <w:rsid w:val="0087429E"/>
    <w:rsid w:val="00874312"/>
    <w:rsid w:val="0087437C"/>
    <w:rsid w:val="0087500F"/>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55"/>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12"/>
    <w:rsid w:val="0089724F"/>
    <w:rsid w:val="00897341"/>
    <w:rsid w:val="008A041D"/>
    <w:rsid w:val="008A06FA"/>
    <w:rsid w:val="008A118B"/>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5953"/>
    <w:rsid w:val="008A61A8"/>
    <w:rsid w:val="008A6602"/>
    <w:rsid w:val="008A67F3"/>
    <w:rsid w:val="008A6828"/>
    <w:rsid w:val="008A6EFE"/>
    <w:rsid w:val="008A7415"/>
    <w:rsid w:val="008A77D8"/>
    <w:rsid w:val="008A781B"/>
    <w:rsid w:val="008A7B95"/>
    <w:rsid w:val="008A7F00"/>
    <w:rsid w:val="008A7FFA"/>
    <w:rsid w:val="008B039A"/>
    <w:rsid w:val="008B0483"/>
    <w:rsid w:val="008B120C"/>
    <w:rsid w:val="008B1B00"/>
    <w:rsid w:val="008B2996"/>
    <w:rsid w:val="008B2D09"/>
    <w:rsid w:val="008B2E71"/>
    <w:rsid w:val="008B4039"/>
    <w:rsid w:val="008B4748"/>
    <w:rsid w:val="008B48C0"/>
    <w:rsid w:val="008B4C59"/>
    <w:rsid w:val="008B515C"/>
    <w:rsid w:val="008B51A0"/>
    <w:rsid w:val="008B5398"/>
    <w:rsid w:val="008B592A"/>
    <w:rsid w:val="008B5CE9"/>
    <w:rsid w:val="008B5DC6"/>
    <w:rsid w:val="008B64C4"/>
    <w:rsid w:val="008B6712"/>
    <w:rsid w:val="008B70F0"/>
    <w:rsid w:val="008B7155"/>
    <w:rsid w:val="008B7B5C"/>
    <w:rsid w:val="008B7D6F"/>
    <w:rsid w:val="008C019F"/>
    <w:rsid w:val="008C0287"/>
    <w:rsid w:val="008C0613"/>
    <w:rsid w:val="008C08FC"/>
    <w:rsid w:val="008C0C99"/>
    <w:rsid w:val="008C1588"/>
    <w:rsid w:val="008C16F3"/>
    <w:rsid w:val="008C18D4"/>
    <w:rsid w:val="008C1D51"/>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7F8"/>
    <w:rsid w:val="008D2874"/>
    <w:rsid w:val="008D2EF8"/>
    <w:rsid w:val="008D30B0"/>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6E7"/>
    <w:rsid w:val="008E1703"/>
    <w:rsid w:val="008E1723"/>
    <w:rsid w:val="008E1909"/>
    <w:rsid w:val="008E1D70"/>
    <w:rsid w:val="008E2FF6"/>
    <w:rsid w:val="008E312F"/>
    <w:rsid w:val="008E42B0"/>
    <w:rsid w:val="008E482B"/>
    <w:rsid w:val="008E4CA5"/>
    <w:rsid w:val="008E5FD1"/>
    <w:rsid w:val="008E6605"/>
    <w:rsid w:val="008E7354"/>
    <w:rsid w:val="008F10E9"/>
    <w:rsid w:val="008F1A19"/>
    <w:rsid w:val="008F1C35"/>
    <w:rsid w:val="008F1CF9"/>
    <w:rsid w:val="008F1D4D"/>
    <w:rsid w:val="008F1EAB"/>
    <w:rsid w:val="008F203D"/>
    <w:rsid w:val="008F32C3"/>
    <w:rsid w:val="008F33DC"/>
    <w:rsid w:val="008F342C"/>
    <w:rsid w:val="008F3989"/>
    <w:rsid w:val="008F3DA0"/>
    <w:rsid w:val="008F477F"/>
    <w:rsid w:val="008F4DD1"/>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4AD6"/>
    <w:rsid w:val="00904DE2"/>
    <w:rsid w:val="009053AA"/>
    <w:rsid w:val="00906939"/>
    <w:rsid w:val="009069F6"/>
    <w:rsid w:val="00906B5C"/>
    <w:rsid w:val="00906BA1"/>
    <w:rsid w:val="009075DE"/>
    <w:rsid w:val="00907ED4"/>
    <w:rsid w:val="0091019E"/>
    <w:rsid w:val="0091039D"/>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02B"/>
    <w:rsid w:val="00917948"/>
    <w:rsid w:val="00917BC9"/>
    <w:rsid w:val="00917CE9"/>
    <w:rsid w:val="00920A5E"/>
    <w:rsid w:val="00920BF2"/>
    <w:rsid w:val="00920E7D"/>
    <w:rsid w:val="009213F7"/>
    <w:rsid w:val="009214F5"/>
    <w:rsid w:val="009215F7"/>
    <w:rsid w:val="0092160C"/>
    <w:rsid w:val="00921C62"/>
    <w:rsid w:val="00921F5B"/>
    <w:rsid w:val="00922010"/>
    <w:rsid w:val="0092236B"/>
    <w:rsid w:val="00922796"/>
    <w:rsid w:val="0092287D"/>
    <w:rsid w:val="00922B0A"/>
    <w:rsid w:val="00922B4B"/>
    <w:rsid w:val="00922B9C"/>
    <w:rsid w:val="009245BB"/>
    <w:rsid w:val="00924959"/>
    <w:rsid w:val="00925110"/>
    <w:rsid w:val="00926042"/>
    <w:rsid w:val="009279D3"/>
    <w:rsid w:val="00927B3F"/>
    <w:rsid w:val="00930CCF"/>
    <w:rsid w:val="00930E68"/>
    <w:rsid w:val="00931124"/>
    <w:rsid w:val="00931148"/>
    <w:rsid w:val="0093117F"/>
    <w:rsid w:val="00931AFB"/>
    <w:rsid w:val="00931BD9"/>
    <w:rsid w:val="00932D0C"/>
    <w:rsid w:val="009335EE"/>
    <w:rsid w:val="009336BF"/>
    <w:rsid w:val="00933CC1"/>
    <w:rsid w:val="009341A9"/>
    <w:rsid w:val="00936731"/>
    <w:rsid w:val="009368F3"/>
    <w:rsid w:val="00936D22"/>
    <w:rsid w:val="00936EA7"/>
    <w:rsid w:val="009376C1"/>
    <w:rsid w:val="00937B98"/>
    <w:rsid w:val="00937DFF"/>
    <w:rsid w:val="00940CE5"/>
    <w:rsid w:val="00940E12"/>
    <w:rsid w:val="009411FC"/>
    <w:rsid w:val="00941636"/>
    <w:rsid w:val="00941B38"/>
    <w:rsid w:val="00941D93"/>
    <w:rsid w:val="00941FF9"/>
    <w:rsid w:val="009424D7"/>
    <w:rsid w:val="00943742"/>
    <w:rsid w:val="00943820"/>
    <w:rsid w:val="00943A7D"/>
    <w:rsid w:val="00943CC2"/>
    <w:rsid w:val="00943D22"/>
    <w:rsid w:val="00943E27"/>
    <w:rsid w:val="00943F86"/>
    <w:rsid w:val="00944231"/>
    <w:rsid w:val="00944BC4"/>
    <w:rsid w:val="00944FA3"/>
    <w:rsid w:val="00945497"/>
    <w:rsid w:val="009455FC"/>
    <w:rsid w:val="00945686"/>
    <w:rsid w:val="00945C05"/>
    <w:rsid w:val="00945C1F"/>
    <w:rsid w:val="009460AC"/>
    <w:rsid w:val="00946676"/>
    <w:rsid w:val="00946945"/>
    <w:rsid w:val="009469F8"/>
    <w:rsid w:val="009474F2"/>
    <w:rsid w:val="009476DE"/>
    <w:rsid w:val="00947713"/>
    <w:rsid w:val="00950BC2"/>
    <w:rsid w:val="00950DE7"/>
    <w:rsid w:val="00951151"/>
    <w:rsid w:val="00951B9B"/>
    <w:rsid w:val="0095209A"/>
    <w:rsid w:val="0095226F"/>
    <w:rsid w:val="00952E00"/>
    <w:rsid w:val="00952F71"/>
    <w:rsid w:val="009533E3"/>
    <w:rsid w:val="00953454"/>
    <w:rsid w:val="00953920"/>
    <w:rsid w:val="00953D47"/>
    <w:rsid w:val="0095403A"/>
    <w:rsid w:val="00954F4F"/>
    <w:rsid w:val="009556E5"/>
    <w:rsid w:val="00955BA3"/>
    <w:rsid w:val="00955D3A"/>
    <w:rsid w:val="0095681E"/>
    <w:rsid w:val="00956EFA"/>
    <w:rsid w:val="009572D4"/>
    <w:rsid w:val="0095761C"/>
    <w:rsid w:val="0095766C"/>
    <w:rsid w:val="009605EB"/>
    <w:rsid w:val="00960696"/>
    <w:rsid w:val="0096139B"/>
    <w:rsid w:val="009613CD"/>
    <w:rsid w:val="009616F9"/>
    <w:rsid w:val="0096178B"/>
    <w:rsid w:val="00961921"/>
    <w:rsid w:val="00961D6E"/>
    <w:rsid w:val="009625FE"/>
    <w:rsid w:val="00962DAC"/>
    <w:rsid w:val="00962EB9"/>
    <w:rsid w:val="00963322"/>
    <w:rsid w:val="00963438"/>
    <w:rsid w:val="0096349B"/>
    <w:rsid w:val="00963E2F"/>
    <w:rsid w:val="0096430A"/>
    <w:rsid w:val="0096554B"/>
    <w:rsid w:val="0096584A"/>
    <w:rsid w:val="0096628C"/>
    <w:rsid w:val="0096672F"/>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142"/>
    <w:rsid w:val="00980431"/>
    <w:rsid w:val="00980477"/>
    <w:rsid w:val="0098075D"/>
    <w:rsid w:val="009818B3"/>
    <w:rsid w:val="00981B5D"/>
    <w:rsid w:val="009820FD"/>
    <w:rsid w:val="00982E8E"/>
    <w:rsid w:val="00982EC8"/>
    <w:rsid w:val="00983354"/>
    <w:rsid w:val="009834A9"/>
    <w:rsid w:val="00983B4E"/>
    <w:rsid w:val="0098420B"/>
    <w:rsid w:val="00984B75"/>
    <w:rsid w:val="00984D3E"/>
    <w:rsid w:val="009851A6"/>
    <w:rsid w:val="00985253"/>
    <w:rsid w:val="009853B3"/>
    <w:rsid w:val="009857C7"/>
    <w:rsid w:val="00986322"/>
    <w:rsid w:val="00986A07"/>
    <w:rsid w:val="00986F9F"/>
    <w:rsid w:val="009872A9"/>
    <w:rsid w:val="009877A6"/>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A8E"/>
    <w:rsid w:val="00995DBD"/>
    <w:rsid w:val="009960EC"/>
    <w:rsid w:val="009962AD"/>
    <w:rsid w:val="00996B44"/>
    <w:rsid w:val="00996D62"/>
    <w:rsid w:val="00996ED7"/>
    <w:rsid w:val="009970CC"/>
    <w:rsid w:val="009970DD"/>
    <w:rsid w:val="009977B1"/>
    <w:rsid w:val="00997ADB"/>
    <w:rsid w:val="00997BF9"/>
    <w:rsid w:val="009A0442"/>
    <w:rsid w:val="009A0927"/>
    <w:rsid w:val="009A0FBA"/>
    <w:rsid w:val="009A120D"/>
    <w:rsid w:val="009A13CD"/>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16C"/>
    <w:rsid w:val="009B0483"/>
    <w:rsid w:val="009B064B"/>
    <w:rsid w:val="009B072C"/>
    <w:rsid w:val="009B0B48"/>
    <w:rsid w:val="009B0C1D"/>
    <w:rsid w:val="009B0E46"/>
    <w:rsid w:val="009B1D7F"/>
    <w:rsid w:val="009B1F30"/>
    <w:rsid w:val="009B2F4F"/>
    <w:rsid w:val="009B3757"/>
    <w:rsid w:val="009B3AC2"/>
    <w:rsid w:val="009B43DF"/>
    <w:rsid w:val="009B463C"/>
    <w:rsid w:val="009B4DF4"/>
    <w:rsid w:val="009B511E"/>
    <w:rsid w:val="009B5283"/>
    <w:rsid w:val="009B535B"/>
    <w:rsid w:val="009B564E"/>
    <w:rsid w:val="009B5B37"/>
    <w:rsid w:val="009B5CF2"/>
    <w:rsid w:val="009B655E"/>
    <w:rsid w:val="009B6C70"/>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A90"/>
    <w:rsid w:val="009C4D4C"/>
    <w:rsid w:val="009C5296"/>
    <w:rsid w:val="009C5A97"/>
    <w:rsid w:val="009C5E38"/>
    <w:rsid w:val="009C6D92"/>
    <w:rsid w:val="009C6DA3"/>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0FAA"/>
    <w:rsid w:val="009E14E0"/>
    <w:rsid w:val="009E1517"/>
    <w:rsid w:val="009E16FF"/>
    <w:rsid w:val="009E1CA5"/>
    <w:rsid w:val="009E1FAA"/>
    <w:rsid w:val="009E3017"/>
    <w:rsid w:val="009E317A"/>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3E0"/>
    <w:rsid w:val="009F4B63"/>
    <w:rsid w:val="009F5200"/>
    <w:rsid w:val="009F5A9B"/>
    <w:rsid w:val="009F5E13"/>
    <w:rsid w:val="009F5E2F"/>
    <w:rsid w:val="009F5EAE"/>
    <w:rsid w:val="009F6FD3"/>
    <w:rsid w:val="009F7114"/>
    <w:rsid w:val="009F7437"/>
    <w:rsid w:val="009F7F7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0F24"/>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970"/>
    <w:rsid w:val="00A17EBF"/>
    <w:rsid w:val="00A17F63"/>
    <w:rsid w:val="00A20373"/>
    <w:rsid w:val="00A20379"/>
    <w:rsid w:val="00A20E07"/>
    <w:rsid w:val="00A21369"/>
    <w:rsid w:val="00A2193B"/>
    <w:rsid w:val="00A21984"/>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2E34"/>
    <w:rsid w:val="00A3402C"/>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10C"/>
    <w:rsid w:val="00A51E0C"/>
    <w:rsid w:val="00A52210"/>
    <w:rsid w:val="00A5266E"/>
    <w:rsid w:val="00A52C03"/>
    <w:rsid w:val="00A52DB3"/>
    <w:rsid w:val="00A52E1D"/>
    <w:rsid w:val="00A5354B"/>
    <w:rsid w:val="00A5358E"/>
    <w:rsid w:val="00A53BD7"/>
    <w:rsid w:val="00A54279"/>
    <w:rsid w:val="00A54432"/>
    <w:rsid w:val="00A54509"/>
    <w:rsid w:val="00A54D8D"/>
    <w:rsid w:val="00A55108"/>
    <w:rsid w:val="00A55B22"/>
    <w:rsid w:val="00A55B28"/>
    <w:rsid w:val="00A5629A"/>
    <w:rsid w:val="00A56798"/>
    <w:rsid w:val="00A568F8"/>
    <w:rsid w:val="00A56F4C"/>
    <w:rsid w:val="00A56FE3"/>
    <w:rsid w:val="00A57977"/>
    <w:rsid w:val="00A60896"/>
    <w:rsid w:val="00A609F0"/>
    <w:rsid w:val="00A60B8E"/>
    <w:rsid w:val="00A61499"/>
    <w:rsid w:val="00A614AE"/>
    <w:rsid w:val="00A623AD"/>
    <w:rsid w:val="00A62561"/>
    <w:rsid w:val="00A62A77"/>
    <w:rsid w:val="00A62A8F"/>
    <w:rsid w:val="00A62D3E"/>
    <w:rsid w:val="00A62DD4"/>
    <w:rsid w:val="00A63483"/>
    <w:rsid w:val="00A634A9"/>
    <w:rsid w:val="00A63BEA"/>
    <w:rsid w:val="00A644CA"/>
    <w:rsid w:val="00A64A69"/>
    <w:rsid w:val="00A6529E"/>
    <w:rsid w:val="00A6576F"/>
    <w:rsid w:val="00A657D7"/>
    <w:rsid w:val="00A65CE1"/>
    <w:rsid w:val="00A65E06"/>
    <w:rsid w:val="00A660A0"/>
    <w:rsid w:val="00A660AC"/>
    <w:rsid w:val="00A66190"/>
    <w:rsid w:val="00A6687C"/>
    <w:rsid w:val="00A6760C"/>
    <w:rsid w:val="00A67E6C"/>
    <w:rsid w:val="00A67FB1"/>
    <w:rsid w:val="00A71033"/>
    <w:rsid w:val="00A71150"/>
    <w:rsid w:val="00A7194D"/>
    <w:rsid w:val="00A71B99"/>
    <w:rsid w:val="00A71C1B"/>
    <w:rsid w:val="00A71F88"/>
    <w:rsid w:val="00A71FBE"/>
    <w:rsid w:val="00A721BC"/>
    <w:rsid w:val="00A72CAF"/>
    <w:rsid w:val="00A730C4"/>
    <w:rsid w:val="00A733D2"/>
    <w:rsid w:val="00A739D0"/>
    <w:rsid w:val="00A73A0D"/>
    <w:rsid w:val="00A73B9B"/>
    <w:rsid w:val="00A75D39"/>
    <w:rsid w:val="00A761D4"/>
    <w:rsid w:val="00A7692F"/>
    <w:rsid w:val="00A76C3C"/>
    <w:rsid w:val="00A76D26"/>
    <w:rsid w:val="00A76DBB"/>
    <w:rsid w:val="00A7706C"/>
    <w:rsid w:val="00A77A9B"/>
    <w:rsid w:val="00A77EC4"/>
    <w:rsid w:val="00A80575"/>
    <w:rsid w:val="00A805CE"/>
    <w:rsid w:val="00A80AC7"/>
    <w:rsid w:val="00A81256"/>
    <w:rsid w:val="00A81F82"/>
    <w:rsid w:val="00A82E35"/>
    <w:rsid w:val="00A831A8"/>
    <w:rsid w:val="00A8368E"/>
    <w:rsid w:val="00A8437B"/>
    <w:rsid w:val="00A85075"/>
    <w:rsid w:val="00A85AAC"/>
    <w:rsid w:val="00A8626F"/>
    <w:rsid w:val="00A862D4"/>
    <w:rsid w:val="00A87256"/>
    <w:rsid w:val="00A879F2"/>
    <w:rsid w:val="00A90483"/>
    <w:rsid w:val="00A90CFA"/>
    <w:rsid w:val="00A910A2"/>
    <w:rsid w:val="00A91516"/>
    <w:rsid w:val="00A9170B"/>
    <w:rsid w:val="00A91F1F"/>
    <w:rsid w:val="00A924A6"/>
    <w:rsid w:val="00A92879"/>
    <w:rsid w:val="00A928DD"/>
    <w:rsid w:val="00A93357"/>
    <w:rsid w:val="00A93B01"/>
    <w:rsid w:val="00A93E4E"/>
    <w:rsid w:val="00A9442A"/>
    <w:rsid w:val="00A94B28"/>
    <w:rsid w:val="00A94B9D"/>
    <w:rsid w:val="00A951DB"/>
    <w:rsid w:val="00A952DB"/>
    <w:rsid w:val="00A956B7"/>
    <w:rsid w:val="00A956F8"/>
    <w:rsid w:val="00A95963"/>
    <w:rsid w:val="00A95CD7"/>
    <w:rsid w:val="00A97515"/>
    <w:rsid w:val="00A97917"/>
    <w:rsid w:val="00A97C97"/>
    <w:rsid w:val="00A97F16"/>
    <w:rsid w:val="00AA016F"/>
    <w:rsid w:val="00AA0496"/>
    <w:rsid w:val="00AA05A1"/>
    <w:rsid w:val="00AA0F66"/>
    <w:rsid w:val="00AA0FCD"/>
    <w:rsid w:val="00AA16A7"/>
    <w:rsid w:val="00AA1A9D"/>
    <w:rsid w:val="00AA1ED6"/>
    <w:rsid w:val="00AA20D0"/>
    <w:rsid w:val="00AA2C82"/>
    <w:rsid w:val="00AA330A"/>
    <w:rsid w:val="00AA331C"/>
    <w:rsid w:val="00AA33C1"/>
    <w:rsid w:val="00AA361D"/>
    <w:rsid w:val="00AA421D"/>
    <w:rsid w:val="00AA43F2"/>
    <w:rsid w:val="00AA4696"/>
    <w:rsid w:val="00AA51D6"/>
    <w:rsid w:val="00AA5A4B"/>
    <w:rsid w:val="00AA6253"/>
    <w:rsid w:val="00AB015A"/>
    <w:rsid w:val="00AB028A"/>
    <w:rsid w:val="00AB03C6"/>
    <w:rsid w:val="00AB08B1"/>
    <w:rsid w:val="00AB0BC8"/>
    <w:rsid w:val="00AB0DE4"/>
    <w:rsid w:val="00AB11CA"/>
    <w:rsid w:val="00AB1303"/>
    <w:rsid w:val="00AB14D9"/>
    <w:rsid w:val="00AB1F9E"/>
    <w:rsid w:val="00AB2F6B"/>
    <w:rsid w:val="00AB34CD"/>
    <w:rsid w:val="00AB3938"/>
    <w:rsid w:val="00AB3A48"/>
    <w:rsid w:val="00AB3AB3"/>
    <w:rsid w:val="00AB3F33"/>
    <w:rsid w:val="00AB4AB8"/>
    <w:rsid w:val="00AB4AF9"/>
    <w:rsid w:val="00AB4DE3"/>
    <w:rsid w:val="00AB5C01"/>
    <w:rsid w:val="00AB61E3"/>
    <w:rsid w:val="00AB642B"/>
    <w:rsid w:val="00AB655E"/>
    <w:rsid w:val="00AB7BB9"/>
    <w:rsid w:val="00AC007F"/>
    <w:rsid w:val="00AC08AA"/>
    <w:rsid w:val="00AC0A93"/>
    <w:rsid w:val="00AC0C93"/>
    <w:rsid w:val="00AC0FF8"/>
    <w:rsid w:val="00AC1C05"/>
    <w:rsid w:val="00AC2A81"/>
    <w:rsid w:val="00AC2ECD"/>
    <w:rsid w:val="00AC3119"/>
    <w:rsid w:val="00AC372C"/>
    <w:rsid w:val="00AC3A24"/>
    <w:rsid w:val="00AC3D10"/>
    <w:rsid w:val="00AC4143"/>
    <w:rsid w:val="00AC436A"/>
    <w:rsid w:val="00AC49FB"/>
    <w:rsid w:val="00AC4BBF"/>
    <w:rsid w:val="00AC514F"/>
    <w:rsid w:val="00AC51D5"/>
    <w:rsid w:val="00AC550F"/>
    <w:rsid w:val="00AC573A"/>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2BC"/>
    <w:rsid w:val="00AD6629"/>
    <w:rsid w:val="00AD6C3C"/>
    <w:rsid w:val="00AD71EA"/>
    <w:rsid w:val="00AD7C52"/>
    <w:rsid w:val="00AE0470"/>
    <w:rsid w:val="00AE0614"/>
    <w:rsid w:val="00AE07E6"/>
    <w:rsid w:val="00AE098D"/>
    <w:rsid w:val="00AE0B14"/>
    <w:rsid w:val="00AE0C21"/>
    <w:rsid w:val="00AE106B"/>
    <w:rsid w:val="00AE18CD"/>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DF7"/>
    <w:rsid w:val="00AE6E02"/>
    <w:rsid w:val="00AE743A"/>
    <w:rsid w:val="00AE7FF7"/>
    <w:rsid w:val="00AF08CA"/>
    <w:rsid w:val="00AF1C5D"/>
    <w:rsid w:val="00AF1CCC"/>
    <w:rsid w:val="00AF25D5"/>
    <w:rsid w:val="00AF2DE7"/>
    <w:rsid w:val="00AF2F96"/>
    <w:rsid w:val="00AF30C0"/>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49"/>
    <w:rsid w:val="00AF6FDE"/>
    <w:rsid w:val="00AF7121"/>
    <w:rsid w:val="00AF792E"/>
    <w:rsid w:val="00AF7A44"/>
    <w:rsid w:val="00B005F3"/>
    <w:rsid w:val="00B006FE"/>
    <w:rsid w:val="00B007CB"/>
    <w:rsid w:val="00B00BAA"/>
    <w:rsid w:val="00B00C63"/>
    <w:rsid w:val="00B02385"/>
    <w:rsid w:val="00B025D7"/>
    <w:rsid w:val="00B02AA9"/>
    <w:rsid w:val="00B02B82"/>
    <w:rsid w:val="00B02FA3"/>
    <w:rsid w:val="00B03429"/>
    <w:rsid w:val="00B03A95"/>
    <w:rsid w:val="00B047FD"/>
    <w:rsid w:val="00B04DD2"/>
    <w:rsid w:val="00B04E96"/>
    <w:rsid w:val="00B05083"/>
    <w:rsid w:val="00B05084"/>
    <w:rsid w:val="00B051D7"/>
    <w:rsid w:val="00B05231"/>
    <w:rsid w:val="00B05596"/>
    <w:rsid w:val="00B0592F"/>
    <w:rsid w:val="00B05A54"/>
    <w:rsid w:val="00B05BDA"/>
    <w:rsid w:val="00B05E95"/>
    <w:rsid w:val="00B0668D"/>
    <w:rsid w:val="00B071A4"/>
    <w:rsid w:val="00B0737B"/>
    <w:rsid w:val="00B07961"/>
    <w:rsid w:val="00B07EBA"/>
    <w:rsid w:val="00B100B9"/>
    <w:rsid w:val="00B1052A"/>
    <w:rsid w:val="00B105F6"/>
    <w:rsid w:val="00B12386"/>
    <w:rsid w:val="00B125F7"/>
    <w:rsid w:val="00B12D97"/>
    <w:rsid w:val="00B139E0"/>
    <w:rsid w:val="00B13E74"/>
    <w:rsid w:val="00B152F4"/>
    <w:rsid w:val="00B1542D"/>
    <w:rsid w:val="00B157F9"/>
    <w:rsid w:val="00B15F66"/>
    <w:rsid w:val="00B16272"/>
    <w:rsid w:val="00B1677C"/>
    <w:rsid w:val="00B167F1"/>
    <w:rsid w:val="00B16A47"/>
    <w:rsid w:val="00B16FFF"/>
    <w:rsid w:val="00B17033"/>
    <w:rsid w:val="00B17436"/>
    <w:rsid w:val="00B17511"/>
    <w:rsid w:val="00B176C4"/>
    <w:rsid w:val="00B17B83"/>
    <w:rsid w:val="00B17EF9"/>
    <w:rsid w:val="00B20256"/>
    <w:rsid w:val="00B2074F"/>
    <w:rsid w:val="00B2097E"/>
    <w:rsid w:val="00B20C65"/>
    <w:rsid w:val="00B20D09"/>
    <w:rsid w:val="00B2133E"/>
    <w:rsid w:val="00B219D1"/>
    <w:rsid w:val="00B21DEF"/>
    <w:rsid w:val="00B21F8F"/>
    <w:rsid w:val="00B227BA"/>
    <w:rsid w:val="00B22A95"/>
    <w:rsid w:val="00B22AC0"/>
    <w:rsid w:val="00B22FCA"/>
    <w:rsid w:val="00B23230"/>
    <w:rsid w:val="00B23AE8"/>
    <w:rsid w:val="00B23CC2"/>
    <w:rsid w:val="00B24244"/>
    <w:rsid w:val="00B24A9A"/>
    <w:rsid w:val="00B25210"/>
    <w:rsid w:val="00B26A91"/>
    <w:rsid w:val="00B2712A"/>
    <w:rsid w:val="00B2763F"/>
    <w:rsid w:val="00B27853"/>
    <w:rsid w:val="00B27AAC"/>
    <w:rsid w:val="00B302FA"/>
    <w:rsid w:val="00B30787"/>
    <w:rsid w:val="00B307BA"/>
    <w:rsid w:val="00B30929"/>
    <w:rsid w:val="00B313B4"/>
    <w:rsid w:val="00B31FE9"/>
    <w:rsid w:val="00B32176"/>
    <w:rsid w:val="00B327FB"/>
    <w:rsid w:val="00B32B61"/>
    <w:rsid w:val="00B32D3B"/>
    <w:rsid w:val="00B32E9F"/>
    <w:rsid w:val="00B338BE"/>
    <w:rsid w:val="00B33BED"/>
    <w:rsid w:val="00B33EE9"/>
    <w:rsid w:val="00B342C7"/>
    <w:rsid w:val="00B34C03"/>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712"/>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73E"/>
    <w:rsid w:val="00B52A53"/>
    <w:rsid w:val="00B52A99"/>
    <w:rsid w:val="00B52D7F"/>
    <w:rsid w:val="00B533B6"/>
    <w:rsid w:val="00B535C3"/>
    <w:rsid w:val="00B53ED8"/>
    <w:rsid w:val="00B54FC5"/>
    <w:rsid w:val="00B553A8"/>
    <w:rsid w:val="00B562DD"/>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402"/>
    <w:rsid w:val="00B6553E"/>
    <w:rsid w:val="00B658B9"/>
    <w:rsid w:val="00B659E4"/>
    <w:rsid w:val="00B66345"/>
    <w:rsid w:val="00B664C7"/>
    <w:rsid w:val="00B669B8"/>
    <w:rsid w:val="00B704B6"/>
    <w:rsid w:val="00B70733"/>
    <w:rsid w:val="00B716B4"/>
    <w:rsid w:val="00B72933"/>
    <w:rsid w:val="00B7328B"/>
    <w:rsid w:val="00B739F6"/>
    <w:rsid w:val="00B74D07"/>
    <w:rsid w:val="00B75C40"/>
    <w:rsid w:val="00B75D28"/>
    <w:rsid w:val="00B7610C"/>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2"/>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E58"/>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231"/>
    <w:rsid w:val="00BB14C4"/>
    <w:rsid w:val="00BB2365"/>
    <w:rsid w:val="00BB2A25"/>
    <w:rsid w:val="00BB3184"/>
    <w:rsid w:val="00BB332C"/>
    <w:rsid w:val="00BB34B4"/>
    <w:rsid w:val="00BB36D4"/>
    <w:rsid w:val="00BB3B8B"/>
    <w:rsid w:val="00BB4495"/>
    <w:rsid w:val="00BB51E9"/>
    <w:rsid w:val="00BB52BF"/>
    <w:rsid w:val="00BB534C"/>
    <w:rsid w:val="00BB57EF"/>
    <w:rsid w:val="00BB749A"/>
    <w:rsid w:val="00BC0B77"/>
    <w:rsid w:val="00BC0D49"/>
    <w:rsid w:val="00BC0E0C"/>
    <w:rsid w:val="00BC0FDC"/>
    <w:rsid w:val="00BC104A"/>
    <w:rsid w:val="00BC1082"/>
    <w:rsid w:val="00BC16D9"/>
    <w:rsid w:val="00BC1D4A"/>
    <w:rsid w:val="00BC1F30"/>
    <w:rsid w:val="00BC24C0"/>
    <w:rsid w:val="00BC25AA"/>
    <w:rsid w:val="00BC2677"/>
    <w:rsid w:val="00BC3053"/>
    <w:rsid w:val="00BC3FAD"/>
    <w:rsid w:val="00BC40B6"/>
    <w:rsid w:val="00BC44DE"/>
    <w:rsid w:val="00BC4D2E"/>
    <w:rsid w:val="00BC511E"/>
    <w:rsid w:val="00BC56FA"/>
    <w:rsid w:val="00BC57B1"/>
    <w:rsid w:val="00BC5D1C"/>
    <w:rsid w:val="00BC6A41"/>
    <w:rsid w:val="00BC6BB5"/>
    <w:rsid w:val="00BC6BC1"/>
    <w:rsid w:val="00BC6F01"/>
    <w:rsid w:val="00BC6F3D"/>
    <w:rsid w:val="00BC7044"/>
    <w:rsid w:val="00BD05B9"/>
    <w:rsid w:val="00BD1169"/>
    <w:rsid w:val="00BD1823"/>
    <w:rsid w:val="00BD18B8"/>
    <w:rsid w:val="00BD1AA5"/>
    <w:rsid w:val="00BD278D"/>
    <w:rsid w:val="00BD27AF"/>
    <w:rsid w:val="00BD3883"/>
    <w:rsid w:val="00BD48AC"/>
    <w:rsid w:val="00BD4CDD"/>
    <w:rsid w:val="00BD4FA5"/>
    <w:rsid w:val="00BD5F1A"/>
    <w:rsid w:val="00BD619F"/>
    <w:rsid w:val="00BD721C"/>
    <w:rsid w:val="00BD7A8B"/>
    <w:rsid w:val="00BD7F16"/>
    <w:rsid w:val="00BE0841"/>
    <w:rsid w:val="00BE08D2"/>
    <w:rsid w:val="00BE0B97"/>
    <w:rsid w:val="00BE0BF1"/>
    <w:rsid w:val="00BE1234"/>
    <w:rsid w:val="00BE156B"/>
    <w:rsid w:val="00BE191B"/>
    <w:rsid w:val="00BE1AFF"/>
    <w:rsid w:val="00BE1E63"/>
    <w:rsid w:val="00BE1FD4"/>
    <w:rsid w:val="00BE2FA6"/>
    <w:rsid w:val="00BE2FAE"/>
    <w:rsid w:val="00BE333F"/>
    <w:rsid w:val="00BE38DC"/>
    <w:rsid w:val="00BE3DB9"/>
    <w:rsid w:val="00BE45B3"/>
    <w:rsid w:val="00BE4818"/>
    <w:rsid w:val="00BE5197"/>
    <w:rsid w:val="00BE5A09"/>
    <w:rsid w:val="00BE5A2F"/>
    <w:rsid w:val="00BE5EAE"/>
    <w:rsid w:val="00BE6453"/>
    <w:rsid w:val="00BE6A8C"/>
    <w:rsid w:val="00BE7406"/>
    <w:rsid w:val="00BE757B"/>
    <w:rsid w:val="00BE7603"/>
    <w:rsid w:val="00BF0151"/>
    <w:rsid w:val="00BF05F6"/>
    <w:rsid w:val="00BF0A13"/>
    <w:rsid w:val="00BF0A54"/>
    <w:rsid w:val="00BF0B67"/>
    <w:rsid w:val="00BF0FA3"/>
    <w:rsid w:val="00BF13E9"/>
    <w:rsid w:val="00BF1428"/>
    <w:rsid w:val="00BF1B6B"/>
    <w:rsid w:val="00BF1D89"/>
    <w:rsid w:val="00BF26D4"/>
    <w:rsid w:val="00BF2925"/>
    <w:rsid w:val="00BF3077"/>
    <w:rsid w:val="00BF3251"/>
    <w:rsid w:val="00BF3279"/>
    <w:rsid w:val="00BF3B6B"/>
    <w:rsid w:val="00BF3E81"/>
    <w:rsid w:val="00BF3EC8"/>
    <w:rsid w:val="00BF42D9"/>
    <w:rsid w:val="00BF4D66"/>
    <w:rsid w:val="00BF4F23"/>
    <w:rsid w:val="00BF52F0"/>
    <w:rsid w:val="00BF5872"/>
    <w:rsid w:val="00BF5CF6"/>
    <w:rsid w:val="00BF6036"/>
    <w:rsid w:val="00BF611E"/>
    <w:rsid w:val="00BF64D6"/>
    <w:rsid w:val="00BF6582"/>
    <w:rsid w:val="00BF7217"/>
    <w:rsid w:val="00BF7313"/>
    <w:rsid w:val="00BF7356"/>
    <w:rsid w:val="00BF74C7"/>
    <w:rsid w:val="00BF7623"/>
    <w:rsid w:val="00BF77C9"/>
    <w:rsid w:val="00BF79D5"/>
    <w:rsid w:val="00C001BE"/>
    <w:rsid w:val="00C00704"/>
    <w:rsid w:val="00C00962"/>
    <w:rsid w:val="00C009AC"/>
    <w:rsid w:val="00C00AE8"/>
    <w:rsid w:val="00C00B53"/>
    <w:rsid w:val="00C01018"/>
    <w:rsid w:val="00C015F1"/>
    <w:rsid w:val="00C01F33"/>
    <w:rsid w:val="00C02236"/>
    <w:rsid w:val="00C02CC6"/>
    <w:rsid w:val="00C02EF8"/>
    <w:rsid w:val="00C02F5E"/>
    <w:rsid w:val="00C032FC"/>
    <w:rsid w:val="00C03CED"/>
    <w:rsid w:val="00C040F7"/>
    <w:rsid w:val="00C041B0"/>
    <w:rsid w:val="00C04475"/>
    <w:rsid w:val="00C044AB"/>
    <w:rsid w:val="00C046BD"/>
    <w:rsid w:val="00C05706"/>
    <w:rsid w:val="00C05E8E"/>
    <w:rsid w:val="00C06082"/>
    <w:rsid w:val="00C06605"/>
    <w:rsid w:val="00C067A9"/>
    <w:rsid w:val="00C06AD5"/>
    <w:rsid w:val="00C07377"/>
    <w:rsid w:val="00C07ACA"/>
    <w:rsid w:val="00C10283"/>
    <w:rsid w:val="00C10478"/>
    <w:rsid w:val="00C10590"/>
    <w:rsid w:val="00C11438"/>
    <w:rsid w:val="00C119F4"/>
    <w:rsid w:val="00C12107"/>
    <w:rsid w:val="00C1286E"/>
    <w:rsid w:val="00C12978"/>
    <w:rsid w:val="00C1336E"/>
    <w:rsid w:val="00C1339F"/>
    <w:rsid w:val="00C13429"/>
    <w:rsid w:val="00C136B9"/>
    <w:rsid w:val="00C13C4B"/>
    <w:rsid w:val="00C13D1B"/>
    <w:rsid w:val="00C14D4B"/>
    <w:rsid w:val="00C14F45"/>
    <w:rsid w:val="00C153EB"/>
    <w:rsid w:val="00C154BB"/>
    <w:rsid w:val="00C15756"/>
    <w:rsid w:val="00C15FEA"/>
    <w:rsid w:val="00C1670D"/>
    <w:rsid w:val="00C16C9A"/>
    <w:rsid w:val="00C17159"/>
    <w:rsid w:val="00C173FB"/>
    <w:rsid w:val="00C177D6"/>
    <w:rsid w:val="00C20814"/>
    <w:rsid w:val="00C20D14"/>
    <w:rsid w:val="00C214EA"/>
    <w:rsid w:val="00C218C5"/>
    <w:rsid w:val="00C22345"/>
    <w:rsid w:val="00C22468"/>
    <w:rsid w:val="00C22E48"/>
    <w:rsid w:val="00C23E90"/>
    <w:rsid w:val="00C23EE8"/>
    <w:rsid w:val="00C24200"/>
    <w:rsid w:val="00C2471F"/>
    <w:rsid w:val="00C24E68"/>
    <w:rsid w:val="00C25DF9"/>
    <w:rsid w:val="00C26005"/>
    <w:rsid w:val="00C2656B"/>
    <w:rsid w:val="00C26FAA"/>
    <w:rsid w:val="00C27186"/>
    <w:rsid w:val="00C279B5"/>
    <w:rsid w:val="00C27BD2"/>
    <w:rsid w:val="00C27C45"/>
    <w:rsid w:val="00C300EF"/>
    <w:rsid w:val="00C30691"/>
    <w:rsid w:val="00C30833"/>
    <w:rsid w:val="00C30F0B"/>
    <w:rsid w:val="00C31470"/>
    <w:rsid w:val="00C315C7"/>
    <w:rsid w:val="00C32288"/>
    <w:rsid w:val="00C35447"/>
    <w:rsid w:val="00C354B5"/>
    <w:rsid w:val="00C35564"/>
    <w:rsid w:val="00C35682"/>
    <w:rsid w:val="00C35833"/>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AA3"/>
    <w:rsid w:val="00C45F6E"/>
    <w:rsid w:val="00C46240"/>
    <w:rsid w:val="00C4651C"/>
    <w:rsid w:val="00C471BE"/>
    <w:rsid w:val="00C47927"/>
    <w:rsid w:val="00C4799A"/>
    <w:rsid w:val="00C47E8C"/>
    <w:rsid w:val="00C504D0"/>
    <w:rsid w:val="00C509AE"/>
    <w:rsid w:val="00C51103"/>
    <w:rsid w:val="00C51345"/>
    <w:rsid w:val="00C51BF6"/>
    <w:rsid w:val="00C525C1"/>
    <w:rsid w:val="00C52DC6"/>
    <w:rsid w:val="00C52FEE"/>
    <w:rsid w:val="00C532F3"/>
    <w:rsid w:val="00C53624"/>
    <w:rsid w:val="00C53871"/>
    <w:rsid w:val="00C53ABB"/>
    <w:rsid w:val="00C53CF2"/>
    <w:rsid w:val="00C54995"/>
    <w:rsid w:val="00C54BC9"/>
    <w:rsid w:val="00C54D41"/>
    <w:rsid w:val="00C5517F"/>
    <w:rsid w:val="00C5572E"/>
    <w:rsid w:val="00C55CFC"/>
    <w:rsid w:val="00C55F3D"/>
    <w:rsid w:val="00C57D72"/>
    <w:rsid w:val="00C57EF3"/>
    <w:rsid w:val="00C60054"/>
    <w:rsid w:val="00C60298"/>
    <w:rsid w:val="00C603E2"/>
    <w:rsid w:val="00C60783"/>
    <w:rsid w:val="00C609B6"/>
    <w:rsid w:val="00C613C5"/>
    <w:rsid w:val="00C6151A"/>
    <w:rsid w:val="00C617F5"/>
    <w:rsid w:val="00C61B4C"/>
    <w:rsid w:val="00C61FE8"/>
    <w:rsid w:val="00C6225F"/>
    <w:rsid w:val="00C627C5"/>
    <w:rsid w:val="00C627E4"/>
    <w:rsid w:val="00C62F23"/>
    <w:rsid w:val="00C638E5"/>
    <w:rsid w:val="00C63B6D"/>
    <w:rsid w:val="00C64433"/>
    <w:rsid w:val="00C644BB"/>
    <w:rsid w:val="00C64672"/>
    <w:rsid w:val="00C6484D"/>
    <w:rsid w:val="00C64BE5"/>
    <w:rsid w:val="00C6502D"/>
    <w:rsid w:val="00C65572"/>
    <w:rsid w:val="00C65C33"/>
    <w:rsid w:val="00C65CA3"/>
    <w:rsid w:val="00C65EFC"/>
    <w:rsid w:val="00C662E2"/>
    <w:rsid w:val="00C66E63"/>
    <w:rsid w:val="00C671AE"/>
    <w:rsid w:val="00C67803"/>
    <w:rsid w:val="00C7057C"/>
    <w:rsid w:val="00C70697"/>
    <w:rsid w:val="00C7129C"/>
    <w:rsid w:val="00C716A0"/>
    <w:rsid w:val="00C7182A"/>
    <w:rsid w:val="00C71E5F"/>
    <w:rsid w:val="00C7241F"/>
    <w:rsid w:val="00C72D2B"/>
    <w:rsid w:val="00C72EF4"/>
    <w:rsid w:val="00C73332"/>
    <w:rsid w:val="00C73931"/>
    <w:rsid w:val="00C752B6"/>
    <w:rsid w:val="00C75D2F"/>
    <w:rsid w:val="00C767BE"/>
    <w:rsid w:val="00C76963"/>
    <w:rsid w:val="00C76E3C"/>
    <w:rsid w:val="00C76F2F"/>
    <w:rsid w:val="00C770F2"/>
    <w:rsid w:val="00C77209"/>
    <w:rsid w:val="00C77A34"/>
    <w:rsid w:val="00C77B99"/>
    <w:rsid w:val="00C77C04"/>
    <w:rsid w:val="00C77DDA"/>
    <w:rsid w:val="00C80A99"/>
    <w:rsid w:val="00C8128A"/>
    <w:rsid w:val="00C81568"/>
    <w:rsid w:val="00C81D31"/>
    <w:rsid w:val="00C81EB3"/>
    <w:rsid w:val="00C82871"/>
    <w:rsid w:val="00C82D4C"/>
    <w:rsid w:val="00C83454"/>
    <w:rsid w:val="00C836BC"/>
    <w:rsid w:val="00C837B2"/>
    <w:rsid w:val="00C838B5"/>
    <w:rsid w:val="00C84847"/>
    <w:rsid w:val="00C84CA9"/>
    <w:rsid w:val="00C8580F"/>
    <w:rsid w:val="00C8723E"/>
    <w:rsid w:val="00C873BE"/>
    <w:rsid w:val="00C8789B"/>
    <w:rsid w:val="00C87994"/>
    <w:rsid w:val="00C87996"/>
    <w:rsid w:val="00C87AF5"/>
    <w:rsid w:val="00C87DA1"/>
    <w:rsid w:val="00C90158"/>
    <w:rsid w:val="00C90216"/>
    <w:rsid w:val="00C9027A"/>
    <w:rsid w:val="00C904B3"/>
    <w:rsid w:val="00C9068E"/>
    <w:rsid w:val="00C90D9C"/>
    <w:rsid w:val="00C910C3"/>
    <w:rsid w:val="00C91490"/>
    <w:rsid w:val="00C9182E"/>
    <w:rsid w:val="00C91F7D"/>
    <w:rsid w:val="00C91FCB"/>
    <w:rsid w:val="00C9206B"/>
    <w:rsid w:val="00C9255D"/>
    <w:rsid w:val="00C93196"/>
    <w:rsid w:val="00C939B6"/>
    <w:rsid w:val="00C93B42"/>
    <w:rsid w:val="00C93C4B"/>
    <w:rsid w:val="00C944AB"/>
    <w:rsid w:val="00C953CF"/>
    <w:rsid w:val="00C95B40"/>
    <w:rsid w:val="00C96D0C"/>
    <w:rsid w:val="00C97248"/>
    <w:rsid w:val="00C97482"/>
    <w:rsid w:val="00C977D6"/>
    <w:rsid w:val="00C97924"/>
    <w:rsid w:val="00CA0487"/>
    <w:rsid w:val="00CA04B9"/>
    <w:rsid w:val="00CA0EBA"/>
    <w:rsid w:val="00CA1057"/>
    <w:rsid w:val="00CA14C2"/>
    <w:rsid w:val="00CA1D43"/>
    <w:rsid w:val="00CA1ED8"/>
    <w:rsid w:val="00CA253C"/>
    <w:rsid w:val="00CA25C9"/>
    <w:rsid w:val="00CA2BF4"/>
    <w:rsid w:val="00CA2D35"/>
    <w:rsid w:val="00CA331B"/>
    <w:rsid w:val="00CA3474"/>
    <w:rsid w:val="00CA34C1"/>
    <w:rsid w:val="00CA40BE"/>
    <w:rsid w:val="00CA4300"/>
    <w:rsid w:val="00CA44F4"/>
    <w:rsid w:val="00CA4B42"/>
    <w:rsid w:val="00CA5093"/>
    <w:rsid w:val="00CA54FD"/>
    <w:rsid w:val="00CA5F74"/>
    <w:rsid w:val="00CA62A6"/>
    <w:rsid w:val="00CA6F09"/>
    <w:rsid w:val="00CA7373"/>
    <w:rsid w:val="00CA7926"/>
    <w:rsid w:val="00CB11DE"/>
    <w:rsid w:val="00CB1810"/>
    <w:rsid w:val="00CB18FC"/>
    <w:rsid w:val="00CB1D2A"/>
    <w:rsid w:val="00CB1E82"/>
    <w:rsid w:val="00CB1F63"/>
    <w:rsid w:val="00CB240B"/>
    <w:rsid w:val="00CB2C47"/>
    <w:rsid w:val="00CB31CC"/>
    <w:rsid w:val="00CB38F5"/>
    <w:rsid w:val="00CB3969"/>
    <w:rsid w:val="00CB3B3A"/>
    <w:rsid w:val="00CB3BBF"/>
    <w:rsid w:val="00CB3CED"/>
    <w:rsid w:val="00CB40A6"/>
    <w:rsid w:val="00CB43B7"/>
    <w:rsid w:val="00CB4494"/>
    <w:rsid w:val="00CB4A54"/>
    <w:rsid w:val="00CB4D66"/>
    <w:rsid w:val="00CB5759"/>
    <w:rsid w:val="00CB59E0"/>
    <w:rsid w:val="00CB6193"/>
    <w:rsid w:val="00CB61EF"/>
    <w:rsid w:val="00CB7170"/>
    <w:rsid w:val="00CB76E0"/>
    <w:rsid w:val="00CB7876"/>
    <w:rsid w:val="00CB7942"/>
    <w:rsid w:val="00CB7F94"/>
    <w:rsid w:val="00CC0239"/>
    <w:rsid w:val="00CC040E"/>
    <w:rsid w:val="00CC0A45"/>
    <w:rsid w:val="00CC111F"/>
    <w:rsid w:val="00CC136E"/>
    <w:rsid w:val="00CC140C"/>
    <w:rsid w:val="00CC16FC"/>
    <w:rsid w:val="00CC1FB9"/>
    <w:rsid w:val="00CC2011"/>
    <w:rsid w:val="00CC2716"/>
    <w:rsid w:val="00CC2C13"/>
    <w:rsid w:val="00CC35F7"/>
    <w:rsid w:val="00CC36B3"/>
    <w:rsid w:val="00CC3B48"/>
    <w:rsid w:val="00CC3EA0"/>
    <w:rsid w:val="00CC4046"/>
    <w:rsid w:val="00CC4265"/>
    <w:rsid w:val="00CC44C8"/>
    <w:rsid w:val="00CC4C07"/>
    <w:rsid w:val="00CC50E2"/>
    <w:rsid w:val="00CC745E"/>
    <w:rsid w:val="00CC7B45"/>
    <w:rsid w:val="00CD0521"/>
    <w:rsid w:val="00CD0676"/>
    <w:rsid w:val="00CD0D28"/>
    <w:rsid w:val="00CD0DD8"/>
    <w:rsid w:val="00CD0E02"/>
    <w:rsid w:val="00CD0FCF"/>
    <w:rsid w:val="00CD1072"/>
    <w:rsid w:val="00CD1188"/>
    <w:rsid w:val="00CD1487"/>
    <w:rsid w:val="00CD1581"/>
    <w:rsid w:val="00CD160F"/>
    <w:rsid w:val="00CD2B1A"/>
    <w:rsid w:val="00CD2D0C"/>
    <w:rsid w:val="00CD2ED1"/>
    <w:rsid w:val="00CD2F77"/>
    <w:rsid w:val="00CD31A8"/>
    <w:rsid w:val="00CD337B"/>
    <w:rsid w:val="00CD3412"/>
    <w:rsid w:val="00CD4074"/>
    <w:rsid w:val="00CD424E"/>
    <w:rsid w:val="00CD50C1"/>
    <w:rsid w:val="00CD5342"/>
    <w:rsid w:val="00CD5555"/>
    <w:rsid w:val="00CD740F"/>
    <w:rsid w:val="00CD7877"/>
    <w:rsid w:val="00CD78AE"/>
    <w:rsid w:val="00CE0424"/>
    <w:rsid w:val="00CE182B"/>
    <w:rsid w:val="00CE1906"/>
    <w:rsid w:val="00CE225F"/>
    <w:rsid w:val="00CE24E1"/>
    <w:rsid w:val="00CE2651"/>
    <w:rsid w:val="00CE2852"/>
    <w:rsid w:val="00CE2883"/>
    <w:rsid w:val="00CE2A8A"/>
    <w:rsid w:val="00CE5519"/>
    <w:rsid w:val="00CE56D0"/>
    <w:rsid w:val="00CE5A51"/>
    <w:rsid w:val="00CE5FF3"/>
    <w:rsid w:val="00CE6026"/>
    <w:rsid w:val="00CE621E"/>
    <w:rsid w:val="00CE74E6"/>
    <w:rsid w:val="00CE7561"/>
    <w:rsid w:val="00CE7D63"/>
    <w:rsid w:val="00CF1354"/>
    <w:rsid w:val="00CF1397"/>
    <w:rsid w:val="00CF27E3"/>
    <w:rsid w:val="00CF3A15"/>
    <w:rsid w:val="00CF3A80"/>
    <w:rsid w:val="00CF3B1F"/>
    <w:rsid w:val="00CF3BF6"/>
    <w:rsid w:val="00CF4031"/>
    <w:rsid w:val="00CF42C4"/>
    <w:rsid w:val="00CF49D6"/>
    <w:rsid w:val="00CF4A3E"/>
    <w:rsid w:val="00CF5014"/>
    <w:rsid w:val="00CF51DD"/>
    <w:rsid w:val="00CF5BA1"/>
    <w:rsid w:val="00CF5CB0"/>
    <w:rsid w:val="00CF61C8"/>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39B4"/>
    <w:rsid w:val="00D04434"/>
    <w:rsid w:val="00D04A7D"/>
    <w:rsid w:val="00D04AD7"/>
    <w:rsid w:val="00D05367"/>
    <w:rsid w:val="00D05AA7"/>
    <w:rsid w:val="00D05F16"/>
    <w:rsid w:val="00D06492"/>
    <w:rsid w:val="00D0655A"/>
    <w:rsid w:val="00D067F6"/>
    <w:rsid w:val="00D0682D"/>
    <w:rsid w:val="00D06C62"/>
    <w:rsid w:val="00D06E32"/>
    <w:rsid w:val="00D0708C"/>
    <w:rsid w:val="00D0714E"/>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6CF6"/>
    <w:rsid w:val="00D17CE4"/>
    <w:rsid w:val="00D2006E"/>
    <w:rsid w:val="00D20852"/>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649"/>
    <w:rsid w:val="00D27F67"/>
    <w:rsid w:val="00D3005B"/>
    <w:rsid w:val="00D30160"/>
    <w:rsid w:val="00D30DEF"/>
    <w:rsid w:val="00D31B35"/>
    <w:rsid w:val="00D32518"/>
    <w:rsid w:val="00D346B3"/>
    <w:rsid w:val="00D34C1E"/>
    <w:rsid w:val="00D34C5A"/>
    <w:rsid w:val="00D351A4"/>
    <w:rsid w:val="00D36455"/>
    <w:rsid w:val="00D3668A"/>
    <w:rsid w:val="00D36809"/>
    <w:rsid w:val="00D36E71"/>
    <w:rsid w:val="00D370A5"/>
    <w:rsid w:val="00D3797F"/>
    <w:rsid w:val="00D37CB5"/>
    <w:rsid w:val="00D37D3A"/>
    <w:rsid w:val="00D37D87"/>
    <w:rsid w:val="00D37F48"/>
    <w:rsid w:val="00D404CA"/>
    <w:rsid w:val="00D40B33"/>
    <w:rsid w:val="00D40C8B"/>
    <w:rsid w:val="00D41A7B"/>
    <w:rsid w:val="00D426C2"/>
    <w:rsid w:val="00D4318F"/>
    <w:rsid w:val="00D438BF"/>
    <w:rsid w:val="00D43B74"/>
    <w:rsid w:val="00D43CF8"/>
    <w:rsid w:val="00D43FBB"/>
    <w:rsid w:val="00D440F8"/>
    <w:rsid w:val="00D441B9"/>
    <w:rsid w:val="00D44314"/>
    <w:rsid w:val="00D445D1"/>
    <w:rsid w:val="00D4515A"/>
    <w:rsid w:val="00D453C2"/>
    <w:rsid w:val="00D455F2"/>
    <w:rsid w:val="00D4568D"/>
    <w:rsid w:val="00D4576B"/>
    <w:rsid w:val="00D45964"/>
    <w:rsid w:val="00D4610B"/>
    <w:rsid w:val="00D4619E"/>
    <w:rsid w:val="00D463E2"/>
    <w:rsid w:val="00D470E6"/>
    <w:rsid w:val="00D476B2"/>
    <w:rsid w:val="00D47F30"/>
    <w:rsid w:val="00D50880"/>
    <w:rsid w:val="00D50A06"/>
    <w:rsid w:val="00D512FF"/>
    <w:rsid w:val="00D5135F"/>
    <w:rsid w:val="00D51C27"/>
    <w:rsid w:val="00D51F60"/>
    <w:rsid w:val="00D52012"/>
    <w:rsid w:val="00D52957"/>
    <w:rsid w:val="00D52B43"/>
    <w:rsid w:val="00D52BA3"/>
    <w:rsid w:val="00D5303E"/>
    <w:rsid w:val="00D5307F"/>
    <w:rsid w:val="00D53BB2"/>
    <w:rsid w:val="00D546FF"/>
    <w:rsid w:val="00D548D1"/>
    <w:rsid w:val="00D54BF7"/>
    <w:rsid w:val="00D54C46"/>
    <w:rsid w:val="00D5544B"/>
    <w:rsid w:val="00D55AD5"/>
    <w:rsid w:val="00D55DDC"/>
    <w:rsid w:val="00D55E91"/>
    <w:rsid w:val="00D576CA"/>
    <w:rsid w:val="00D576E3"/>
    <w:rsid w:val="00D603D7"/>
    <w:rsid w:val="00D60E13"/>
    <w:rsid w:val="00D61AF5"/>
    <w:rsid w:val="00D62AC2"/>
    <w:rsid w:val="00D62CD5"/>
    <w:rsid w:val="00D6372A"/>
    <w:rsid w:val="00D64024"/>
    <w:rsid w:val="00D642D1"/>
    <w:rsid w:val="00D6435F"/>
    <w:rsid w:val="00D64DEB"/>
    <w:rsid w:val="00D652B5"/>
    <w:rsid w:val="00D652F2"/>
    <w:rsid w:val="00D6607B"/>
    <w:rsid w:val="00D66155"/>
    <w:rsid w:val="00D66919"/>
    <w:rsid w:val="00D669D9"/>
    <w:rsid w:val="00D67C2D"/>
    <w:rsid w:val="00D7079A"/>
    <w:rsid w:val="00D70841"/>
    <w:rsid w:val="00D708B0"/>
    <w:rsid w:val="00D70C0E"/>
    <w:rsid w:val="00D70D44"/>
    <w:rsid w:val="00D71160"/>
    <w:rsid w:val="00D71DEA"/>
    <w:rsid w:val="00D72099"/>
    <w:rsid w:val="00D73192"/>
    <w:rsid w:val="00D73427"/>
    <w:rsid w:val="00D73A16"/>
    <w:rsid w:val="00D73EFC"/>
    <w:rsid w:val="00D74277"/>
    <w:rsid w:val="00D74AEC"/>
    <w:rsid w:val="00D75936"/>
    <w:rsid w:val="00D762CE"/>
    <w:rsid w:val="00D7751A"/>
    <w:rsid w:val="00D77B1D"/>
    <w:rsid w:val="00D8021F"/>
    <w:rsid w:val="00D80383"/>
    <w:rsid w:val="00D80ADB"/>
    <w:rsid w:val="00D80B3E"/>
    <w:rsid w:val="00D80C4C"/>
    <w:rsid w:val="00D81333"/>
    <w:rsid w:val="00D81DFE"/>
    <w:rsid w:val="00D81F78"/>
    <w:rsid w:val="00D823C6"/>
    <w:rsid w:val="00D82883"/>
    <w:rsid w:val="00D82E25"/>
    <w:rsid w:val="00D83756"/>
    <w:rsid w:val="00D837A0"/>
    <w:rsid w:val="00D84E09"/>
    <w:rsid w:val="00D85352"/>
    <w:rsid w:val="00D85C14"/>
    <w:rsid w:val="00D86108"/>
    <w:rsid w:val="00D86189"/>
    <w:rsid w:val="00D86B71"/>
    <w:rsid w:val="00D86CA3"/>
    <w:rsid w:val="00D87003"/>
    <w:rsid w:val="00D871CE"/>
    <w:rsid w:val="00D8787A"/>
    <w:rsid w:val="00D878A9"/>
    <w:rsid w:val="00D879A4"/>
    <w:rsid w:val="00D87C65"/>
    <w:rsid w:val="00D904B7"/>
    <w:rsid w:val="00D9069C"/>
    <w:rsid w:val="00D90993"/>
    <w:rsid w:val="00D9129F"/>
    <w:rsid w:val="00D9196D"/>
    <w:rsid w:val="00D92801"/>
    <w:rsid w:val="00D92982"/>
    <w:rsid w:val="00D92D22"/>
    <w:rsid w:val="00D92D71"/>
    <w:rsid w:val="00D93024"/>
    <w:rsid w:val="00D9304A"/>
    <w:rsid w:val="00D93AE1"/>
    <w:rsid w:val="00D9464E"/>
    <w:rsid w:val="00D94B1F"/>
    <w:rsid w:val="00D94CC1"/>
    <w:rsid w:val="00D955BF"/>
    <w:rsid w:val="00D95766"/>
    <w:rsid w:val="00D959CC"/>
    <w:rsid w:val="00D96251"/>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25FB"/>
    <w:rsid w:val="00DA299A"/>
    <w:rsid w:val="00DA305E"/>
    <w:rsid w:val="00DA3477"/>
    <w:rsid w:val="00DA358A"/>
    <w:rsid w:val="00DA3F70"/>
    <w:rsid w:val="00DA41F5"/>
    <w:rsid w:val="00DA496C"/>
    <w:rsid w:val="00DA4C1D"/>
    <w:rsid w:val="00DA5007"/>
    <w:rsid w:val="00DA5417"/>
    <w:rsid w:val="00DA56E8"/>
    <w:rsid w:val="00DA5A25"/>
    <w:rsid w:val="00DA5BDE"/>
    <w:rsid w:val="00DA5BFD"/>
    <w:rsid w:val="00DA6689"/>
    <w:rsid w:val="00DA69D3"/>
    <w:rsid w:val="00DA7255"/>
    <w:rsid w:val="00DA7516"/>
    <w:rsid w:val="00DA76A2"/>
    <w:rsid w:val="00DA7E9B"/>
    <w:rsid w:val="00DB0A9F"/>
    <w:rsid w:val="00DB0F9E"/>
    <w:rsid w:val="00DB14D2"/>
    <w:rsid w:val="00DB1A51"/>
    <w:rsid w:val="00DB1C6D"/>
    <w:rsid w:val="00DB1FF0"/>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5681"/>
    <w:rsid w:val="00DC6486"/>
    <w:rsid w:val="00DC69C5"/>
    <w:rsid w:val="00DC75F9"/>
    <w:rsid w:val="00DC7AAD"/>
    <w:rsid w:val="00DC7B4E"/>
    <w:rsid w:val="00DC7E2E"/>
    <w:rsid w:val="00DD0200"/>
    <w:rsid w:val="00DD0A3C"/>
    <w:rsid w:val="00DD0CCA"/>
    <w:rsid w:val="00DD1174"/>
    <w:rsid w:val="00DD162C"/>
    <w:rsid w:val="00DD18FF"/>
    <w:rsid w:val="00DD33C8"/>
    <w:rsid w:val="00DD3EE3"/>
    <w:rsid w:val="00DD4536"/>
    <w:rsid w:val="00DD5CE4"/>
    <w:rsid w:val="00DD5FD0"/>
    <w:rsid w:val="00DD60DE"/>
    <w:rsid w:val="00DD6A0A"/>
    <w:rsid w:val="00DD6A8C"/>
    <w:rsid w:val="00DD6C37"/>
    <w:rsid w:val="00DD72B0"/>
    <w:rsid w:val="00DD74A8"/>
    <w:rsid w:val="00DD75E2"/>
    <w:rsid w:val="00DD79AF"/>
    <w:rsid w:val="00DD7A99"/>
    <w:rsid w:val="00DD7DCF"/>
    <w:rsid w:val="00DE06D0"/>
    <w:rsid w:val="00DE127F"/>
    <w:rsid w:val="00DE16A2"/>
    <w:rsid w:val="00DE1825"/>
    <w:rsid w:val="00DE1ADF"/>
    <w:rsid w:val="00DE2A6E"/>
    <w:rsid w:val="00DE301C"/>
    <w:rsid w:val="00DE3171"/>
    <w:rsid w:val="00DE320C"/>
    <w:rsid w:val="00DE356B"/>
    <w:rsid w:val="00DE36FF"/>
    <w:rsid w:val="00DE4834"/>
    <w:rsid w:val="00DE4C2B"/>
    <w:rsid w:val="00DE4D1B"/>
    <w:rsid w:val="00DE4FDC"/>
    <w:rsid w:val="00DE5608"/>
    <w:rsid w:val="00DE58D0"/>
    <w:rsid w:val="00DE591A"/>
    <w:rsid w:val="00DE5C88"/>
    <w:rsid w:val="00DE631A"/>
    <w:rsid w:val="00DE654F"/>
    <w:rsid w:val="00DE65ED"/>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06B"/>
    <w:rsid w:val="00DF43F6"/>
    <w:rsid w:val="00DF454B"/>
    <w:rsid w:val="00DF45B5"/>
    <w:rsid w:val="00DF4F61"/>
    <w:rsid w:val="00DF54FD"/>
    <w:rsid w:val="00DF6056"/>
    <w:rsid w:val="00DF62E3"/>
    <w:rsid w:val="00DF7559"/>
    <w:rsid w:val="00DF7E6D"/>
    <w:rsid w:val="00E006FD"/>
    <w:rsid w:val="00E00AF6"/>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4CB"/>
    <w:rsid w:val="00E20601"/>
    <w:rsid w:val="00E209C7"/>
    <w:rsid w:val="00E209D9"/>
    <w:rsid w:val="00E20A0E"/>
    <w:rsid w:val="00E20FEC"/>
    <w:rsid w:val="00E21CCE"/>
    <w:rsid w:val="00E22330"/>
    <w:rsid w:val="00E23633"/>
    <w:rsid w:val="00E23997"/>
    <w:rsid w:val="00E2423D"/>
    <w:rsid w:val="00E24340"/>
    <w:rsid w:val="00E24352"/>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3D20"/>
    <w:rsid w:val="00E34047"/>
    <w:rsid w:val="00E34188"/>
    <w:rsid w:val="00E345CD"/>
    <w:rsid w:val="00E34B6E"/>
    <w:rsid w:val="00E35559"/>
    <w:rsid w:val="00E359C0"/>
    <w:rsid w:val="00E35EF6"/>
    <w:rsid w:val="00E3663D"/>
    <w:rsid w:val="00E36AC1"/>
    <w:rsid w:val="00E36EBA"/>
    <w:rsid w:val="00E36F2C"/>
    <w:rsid w:val="00E371D3"/>
    <w:rsid w:val="00E3723A"/>
    <w:rsid w:val="00E374E2"/>
    <w:rsid w:val="00E37860"/>
    <w:rsid w:val="00E379F0"/>
    <w:rsid w:val="00E403C9"/>
    <w:rsid w:val="00E41511"/>
    <w:rsid w:val="00E416C4"/>
    <w:rsid w:val="00E417E5"/>
    <w:rsid w:val="00E41B7B"/>
    <w:rsid w:val="00E41D9F"/>
    <w:rsid w:val="00E421D7"/>
    <w:rsid w:val="00E421D8"/>
    <w:rsid w:val="00E42775"/>
    <w:rsid w:val="00E42A57"/>
    <w:rsid w:val="00E430FD"/>
    <w:rsid w:val="00E4311E"/>
    <w:rsid w:val="00E4383C"/>
    <w:rsid w:val="00E43D05"/>
    <w:rsid w:val="00E44317"/>
    <w:rsid w:val="00E44496"/>
    <w:rsid w:val="00E446F1"/>
    <w:rsid w:val="00E447EA"/>
    <w:rsid w:val="00E448BA"/>
    <w:rsid w:val="00E44AE5"/>
    <w:rsid w:val="00E44C3E"/>
    <w:rsid w:val="00E4541B"/>
    <w:rsid w:val="00E457EF"/>
    <w:rsid w:val="00E45D39"/>
    <w:rsid w:val="00E45F3F"/>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1B2"/>
    <w:rsid w:val="00E5670D"/>
    <w:rsid w:val="00E56B5B"/>
    <w:rsid w:val="00E5729C"/>
    <w:rsid w:val="00E572F1"/>
    <w:rsid w:val="00E57565"/>
    <w:rsid w:val="00E60AD7"/>
    <w:rsid w:val="00E61BFB"/>
    <w:rsid w:val="00E62094"/>
    <w:rsid w:val="00E625F7"/>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1756"/>
    <w:rsid w:val="00E72EFC"/>
    <w:rsid w:val="00E73042"/>
    <w:rsid w:val="00E73315"/>
    <w:rsid w:val="00E73DC7"/>
    <w:rsid w:val="00E74859"/>
    <w:rsid w:val="00E74C39"/>
    <w:rsid w:val="00E758EC"/>
    <w:rsid w:val="00E75AD4"/>
    <w:rsid w:val="00E75FF8"/>
    <w:rsid w:val="00E76551"/>
    <w:rsid w:val="00E7665F"/>
    <w:rsid w:val="00E76ACC"/>
    <w:rsid w:val="00E77071"/>
    <w:rsid w:val="00E777F9"/>
    <w:rsid w:val="00E77A36"/>
    <w:rsid w:val="00E77D23"/>
    <w:rsid w:val="00E77E3A"/>
    <w:rsid w:val="00E77E85"/>
    <w:rsid w:val="00E77EFF"/>
    <w:rsid w:val="00E77FAB"/>
    <w:rsid w:val="00E800C3"/>
    <w:rsid w:val="00E81C0A"/>
    <w:rsid w:val="00E82310"/>
    <w:rsid w:val="00E8234C"/>
    <w:rsid w:val="00E82420"/>
    <w:rsid w:val="00E82FEE"/>
    <w:rsid w:val="00E8304E"/>
    <w:rsid w:val="00E831A8"/>
    <w:rsid w:val="00E83856"/>
    <w:rsid w:val="00E83AA9"/>
    <w:rsid w:val="00E84439"/>
    <w:rsid w:val="00E84B69"/>
    <w:rsid w:val="00E84D30"/>
    <w:rsid w:val="00E85241"/>
    <w:rsid w:val="00E85928"/>
    <w:rsid w:val="00E85D48"/>
    <w:rsid w:val="00E85DDF"/>
    <w:rsid w:val="00E85F0B"/>
    <w:rsid w:val="00E8706E"/>
    <w:rsid w:val="00E873A2"/>
    <w:rsid w:val="00E874C5"/>
    <w:rsid w:val="00E876B4"/>
    <w:rsid w:val="00E876F9"/>
    <w:rsid w:val="00E87822"/>
    <w:rsid w:val="00E90395"/>
    <w:rsid w:val="00E90CF4"/>
    <w:rsid w:val="00E90E49"/>
    <w:rsid w:val="00E917F9"/>
    <w:rsid w:val="00E91BB3"/>
    <w:rsid w:val="00E9291C"/>
    <w:rsid w:val="00E93373"/>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0CC9"/>
    <w:rsid w:val="00EA17BD"/>
    <w:rsid w:val="00EA1A85"/>
    <w:rsid w:val="00EA1CA1"/>
    <w:rsid w:val="00EA20DE"/>
    <w:rsid w:val="00EA26A9"/>
    <w:rsid w:val="00EA2CF1"/>
    <w:rsid w:val="00EA2D2E"/>
    <w:rsid w:val="00EA2D9A"/>
    <w:rsid w:val="00EA38AE"/>
    <w:rsid w:val="00EA4483"/>
    <w:rsid w:val="00EA5A5B"/>
    <w:rsid w:val="00EA5AA7"/>
    <w:rsid w:val="00EA6A36"/>
    <w:rsid w:val="00EA7056"/>
    <w:rsid w:val="00EA7061"/>
    <w:rsid w:val="00EA70B1"/>
    <w:rsid w:val="00EA75BB"/>
    <w:rsid w:val="00EA7A41"/>
    <w:rsid w:val="00EB046F"/>
    <w:rsid w:val="00EB072A"/>
    <w:rsid w:val="00EB077B"/>
    <w:rsid w:val="00EB21E2"/>
    <w:rsid w:val="00EB22DA"/>
    <w:rsid w:val="00EB26B5"/>
    <w:rsid w:val="00EB3645"/>
    <w:rsid w:val="00EB3AFC"/>
    <w:rsid w:val="00EB3BA7"/>
    <w:rsid w:val="00EB3C74"/>
    <w:rsid w:val="00EB3DE6"/>
    <w:rsid w:val="00EB4791"/>
    <w:rsid w:val="00EB4C70"/>
    <w:rsid w:val="00EB4CD4"/>
    <w:rsid w:val="00EB4EA2"/>
    <w:rsid w:val="00EB5333"/>
    <w:rsid w:val="00EB55C0"/>
    <w:rsid w:val="00EB68B4"/>
    <w:rsid w:val="00EB718C"/>
    <w:rsid w:val="00EB7353"/>
    <w:rsid w:val="00EB75F3"/>
    <w:rsid w:val="00EB7B29"/>
    <w:rsid w:val="00EB7CE4"/>
    <w:rsid w:val="00EB7FE7"/>
    <w:rsid w:val="00EC07E1"/>
    <w:rsid w:val="00EC0D2F"/>
    <w:rsid w:val="00EC11EE"/>
    <w:rsid w:val="00EC17F7"/>
    <w:rsid w:val="00EC23A3"/>
    <w:rsid w:val="00EC27C6"/>
    <w:rsid w:val="00EC2849"/>
    <w:rsid w:val="00EC2C02"/>
    <w:rsid w:val="00EC2CE4"/>
    <w:rsid w:val="00EC2FCF"/>
    <w:rsid w:val="00EC3DF2"/>
    <w:rsid w:val="00EC4207"/>
    <w:rsid w:val="00EC43BC"/>
    <w:rsid w:val="00EC54E3"/>
    <w:rsid w:val="00EC55CB"/>
    <w:rsid w:val="00EC5653"/>
    <w:rsid w:val="00EC5A31"/>
    <w:rsid w:val="00EC5F6E"/>
    <w:rsid w:val="00EC60B5"/>
    <w:rsid w:val="00EC6E4D"/>
    <w:rsid w:val="00EC6EDE"/>
    <w:rsid w:val="00EC71CE"/>
    <w:rsid w:val="00EC74EA"/>
    <w:rsid w:val="00EC7D47"/>
    <w:rsid w:val="00ED0158"/>
    <w:rsid w:val="00ED01F1"/>
    <w:rsid w:val="00ED1006"/>
    <w:rsid w:val="00ED15FF"/>
    <w:rsid w:val="00ED1AEB"/>
    <w:rsid w:val="00ED1BEE"/>
    <w:rsid w:val="00ED1D14"/>
    <w:rsid w:val="00ED23CC"/>
    <w:rsid w:val="00ED24B0"/>
    <w:rsid w:val="00ED2AB8"/>
    <w:rsid w:val="00ED3E2F"/>
    <w:rsid w:val="00ED4362"/>
    <w:rsid w:val="00ED45CB"/>
    <w:rsid w:val="00ED47F7"/>
    <w:rsid w:val="00ED4879"/>
    <w:rsid w:val="00ED4917"/>
    <w:rsid w:val="00ED4BF3"/>
    <w:rsid w:val="00ED4C85"/>
    <w:rsid w:val="00ED668D"/>
    <w:rsid w:val="00ED6C4B"/>
    <w:rsid w:val="00ED6DF2"/>
    <w:rsid w:val="00ED74C4"/>
    <w:rsid w:val="00ED7799"/>
    <w:rsid w:val="00ED7E54"/>
    <w:rsid w:val="00EE0313"/>
    <w:rsid w:val="00EE0CA6"/>
    <w:rsid w:val="00EE0E2C"/>
    <w:rsid w:val="00EE1939"/>
    <w:rsid w:val="00EE1AD6"/>
    <w:rsid w:val="00EE2BB7"/>
    <w:rsid w:val="00EE2C5B"/>
    <w:rsid w:val="00EE369E"/>
    <w:rsid w:val="00EE3C98"/>
    <w:rsid w:val="00EE4BAA"/>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4854"/>
    <w:rsid w:val="00EF511A"/>
    <w:rsid w:val="00EF515C"/>
    <w:rsid w:val="00EF5787"/>
    <w:rsid w:val="00EF591D"/>
    <w:rsid w:val="00EF5B44"/>
    <w:rsid w:val="00EF5F18"/>
    <w:rsid w:val="00EF60D0"/>
    <w:rsid w:val="00EF6C34"/>
    <w:rsid w:val="00EF6FAF"/>
    <w:rsid w:val="00EF783B"/>
    <w:rsid w:val="00EF78F3"/>
    <w:rsid w:val="00EF79AC"/>
    <w:rsid w:val="00EF7DFE"/>
    <w:rsid w:val="00EF7F5C"/>
    <w:rsid w:val="00F000C5"/>
    <w:rsid w:val="00F00ADD"/>
    <w:rsid w:val="00F014A0"/>
    <w:rsid w:val="00F017E5"/>
    <w:rsid w:val="00F01F1B"/>
    <w:rsid w:val="00F02A9D"/>
    <w:rsid w:val="00F03002"/>
    <w:rsid w:val="00F036EF"/>
    <w:rsid w:val="00F03ED4"/>
    <w:rsid w:val="00F03F7A"/>
    <w:rsid w:val="00F04ABF"/>
    <w:rsid w:val="00F04DC0"/>
    <w:rsid w:val="00F0528D"/>
    <w:rsid w:val="00F054B9"/>
    <w:rsid w:val="00F06405"/>
    <w:rsid w:val="00F0657F"/>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A48"/>
    <w:rsid w:val="00F12DE8"/>
    <w:rsid w:val="00F12E84"/>
    <w:rsid w:val="00F13341"/>
    <w:rsid w:val="00F1355A"/>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23E"/>
    <w:rsid w:val="00F21409"/>
    <w:rsid w:val="00F21895"/>
    <w:rsid w:val="00F218FA"/>
    <w:rsid w:val="00F21B4A"/>
    <w:rsid w:val="00F228C9"/>
    <w:rsid w:val="00F2376F"/>
    <w:rsid w:val="00F240C7"/>
    <w:rsid w:val="00F240CC"/>
    <w:rsid w:val="00F2410C"/>
    <w:rsid w:val="00F243D8"/>
    <w:rsid w:val="00F24CC7"/>
    <w:rsid w:val="00F24DE0"/>
    <w:rsid w:val="00F24F01"/>
    <w:rsid w:val="00F25BBA"/>
    <w:rsid w:val="00F25CEF"/>
    <w:rsid w:val="00F2688F"/>
    <w:rsid w:val="00F26E71"/>
    <w:rsid w:val="00F27337"/>
    <w:rsid w:val="00F30828"/>
    <w:rsid w:val="00F3108E"/>
    <w:rsid w:val="00F31148"/>
    <w:rsid w:val="00F313D6"/>
    <w:rsid w:val="00F31FD7"/>
    <w:rsid w:val="00F326AF"/>
    <w:rsid w:val="00F32B20"/>
    <w:rsid w:val="00F32BC1"/>
    <w:rsid w:val="00F33113"/>
    <w:rsid w:val="00F33114"/>
    <w:rsid w:val="00F33BF6"/>
    <w:rsid w:val="00F33F60"/>
    <w:rsid w:val="00F3438E"/>
    <w:rsid w:val="00F35DFE"/>
    <w:rsid w:val="00F36D7E"/>
    <w:rsid w:val="00F374AB"/>
    <w:rsid w:val="00F374BD"/>
    <w:rsid w:val="00F37A65"/>
    <w:rsid w:val="00F37D1E"/>
    <w:rsid w:val="00F40494"/>
    <w:rsid w:val="00F40AF2"/>
    <w:rsid w:val="00F40DE3"/>
    <w:rsid w:val="00F40E5A"/>
    <w:rsid w:val="00F40F0C"/>
    <w:rsid w:val="00F41816"/>
    <w:rsid w:val="00F41C33"/>
    <w:rsid w:val="00F41C49"/>
    <w:rsid w:val="00F41CD4"/>
    <w:rsid w:val="00F42764"/>
    <w:rsid w:val="00F42CFD"/>
    <w:rsid w:val="00F42E2D"/>
    <w:rsid w:val="00F43354"/>
    <w:rsid w:val="00F43969"/>
    <w:rsid w:val="00F43CC7"/>
    <w:rsid w:val="00F43E56"/>
    <w:rsid w:val="00F4403F"/>
    <w:rsid w:val="00F449A7"/>
    <w:rsid w:val="00F44CAA"/>
    <w:rsid w:val="00F44FEC"/>
    <w:rsid w:val="00F452B9"/>
    <w:rsid w:val="00F46010"/>
    <w:rsid w:val="00F46B03"/>
    <w:rsid w:val="00F46BF3"/>
    <w:rsid w:val="00F47414"/>
    <w:rsid w:val="00F4766C"/>
    <w:rsid w:val="00F4773F"/>
    <w:rsid w:val="00F4790D"/>
    <w:rsid w:val="00F501A2"/>
    <w:rsid w:val="00F507D1"/>
    <w:rsid w:val="00F50FA4"/>
    <w:rsid w:val="00F514C3"/>
    <w:rsid w:val="00F519CE"/>
    <w:rsid w:val="00F51ADA"/>
    <w:rsid w:val="00F5302E"/>
    <w:rsid w:val="00F53417"/>
    <w:rsid w:val="00F53EA5"/>
    <w:rsid w:val="00F54D20"/>
    <w:rsid w:val="00F54FBA"/>
    <w:rsid w:val="00F55955"/>
    <w:rsid w:val="00F55E9A"/>
    <w:rsid w:val="00F55F64"/>
    <w:rsid w:val="00F5613F"/>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267"/>
    <w:rsid w:val="00F6284D"/>
    <w:rsid w:val="00F62970"/>
    <w:rsid w:val="00F62D09"/>
    <w:rsid w:val="00F62E00"/>
    <w:rsid w:val="00F62F37"/>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01E"/>
    <w:rsid w:val="00F72108"/>
    <w:rsid w:val="00F7284F"/>
    <w:rsid w:val="00F72B72"/>
    <w:rsid w:val="00F73D0A"/>
    <w:rsid w:val="00F74213"/>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5CBD"/>
    <w:rsid w:val="00F9664D"/>
    <w:rsid w:val="00F96985"/>
    <w:rsid w:val="00F96B6E"/>
    <w:rsid w:val="00F96F0E"/>
    <w:rsid w:val="00F97838"/>
    <w:rsid w:val="00F979D5"/>
    <w:rsid w:val="00FA0638"/>
    <w:rsid w:val="00FA13B3"/>
    <w:rsid w:val="00FA16F4"/>
    <w:rsid w:val="00FA1909"/>
    <w:rsid w:val="00FA24B8"/>
    <w:rsid w:val="00FA29A8"/>
    <w:rsid w:val="00FA2B9A"/>
    <w:rsid w:val="00FA2BB3"/>
    <w:rsid w:val="00FA32B6"/>
    <w:rsid w:val="00FA3A7A"/>
    <w:rsid w:val="00FA4727"/>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9B8"/>
    <w:rsid w:val="00FC0E28"/>
    <w:rsid w:val="00FC132F"/>
    <w:rsid w:val="00FC14D6"/>
    <w:rsid w:val="00FC18B9"/>
    <w:rsid w:val="00FC224E"/>
    <w:rsid w:val="00FC2594"/>
    <w:rsid w:val="00FC2C6B"/>
    <w:rsid w:val="00FC2F90"/>
    <w:rsid w:val="00FC3CA0"/>
    <w:rsid w:val="00FC400F"/>
    <w:rsid w:val="00FC4AD0"/>
    <w:rsid w:val="00FC4F6C"/>
    <w:rsid w:val="00FC54BD"/>
    <w:rsid w:val="00FC5812"/>
    <w:rsid w:val="00FC6BE3"/>
    <w:rsid w:val="00FC6F85"/>
    <w:rsid w:val="00FC7413"/>
    <w:rsid w:val="00FC7429"/>
    <w:rsid w:val="00FC7653"/>
    <w:rsid w:val="00FC785A"/>
    <w:rsid w:val="00FC7868"/>
    <w:rsid w:val="00FC7BC5"/>
    <w:rsid w:val="00FC7E30"/>
    <w:rsid w:val="00FD0499"/>
    <w:rsid w:val="00FD07F6"/>
    <w:rsid w:val="00FD0F14"/>
    <w:rsid w:val="00FD1EC8"/>
    <w:rsid w:val="00FD231B"/>
    <w:rsid w:val="00FD2AEA"/>
    <w:rsid w:val="00FD2B52"/>
    <w:rsid w:val="00FD3011"/>
    <w:rsid w:val="00FD343D"/>
    <w:rsid w:val="00FD373C"/>
    <w:rsid w:val="00FD3835"/>
    <w:rsid w:val="00FD399B"/>
    <w:rsid w:val="00FD3A10"/>
    <w:rsid w:val="00FD3F3C"/>
    <w:rsid w:val="00FD3FB3"/>
    <w:rsid w:val="00FD405F"/>
    <w:rsid w:val="00FD47ED"/>
    <w:rsid w:val="00FD6174"/>
    <w:rsid w:val="00FD653F"/>
    <w:rsid w:val="00FD6C29"/>
    <w:rsid w:val="00FD74DB"/>
    <w:rsid w:val="00FD7660"/>
    <w:rsid w:val="00FD79FB"/>
    <w:rsid w:val="00FE00B2"/>
    <w:rsid w:val="00FE0655"/>
    <w:rsid w:val="00FE0C3E"/>
    <w:rsid w:val="00FE0CDF"/>
    <w:rsid w:val="00FE0D43"/>
    <w:rsid w:val="00FE1336"/>
    <w:rsid w:val="00FE167F"/>
    <w:rsid w:val="00FE2365"/>
    <w:rsid w:val="00FE24A9"/>
    <w:rsid w:val="00FE2A4D"/>
    <w:rsid w:val="00FE2C26"/>
    <w:rsid w:val="00FE3047"/>
    <w:rsid w:val="00FE3B6F"/>
    <w:rsid w:val="00FE3C6C"/>
    <w:rsid w:val="00FE4463"/>
    <w:rsid w:val="00FE4C7B"/>
    <w:rsid w:val="00FE58D1"/>
    <w:rsid w:val="00FE5CEC"/>
    <w:rsid w:val="00FE6BDD"/>
    <w:rsid w:val="00FE6CC6"/>
    <w:rsid w:val="00FE7336"/>
    <w:rsid w:val="00FE787C"/>
    <w:rsid w:val="00FF0BB8"/>
    <w:rsid w:val="00FF0CE1"/>
    <w:rsid w:val="00FF10FD"/>
    <w:rsid w:val="00FF121F"/>
    <w:rsid w:val="00FF225C"/>
    <w:rsid w:val="00FF2D77"/>
    <w:rsid w:val="00FF3013"/>
    <w:rsid w:val="00FF303A"/>
    <w:rsid w:val="00FF45A5"/>
    <w:rsid w:val="00FF4A5C"/>
    <w:rsid w:val="00FF50DB"/>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9341A9"/>
    <w:pPr>
      <w:jc w:val="both"/>
    </w:pPr>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uiPriority w:val="39"/>
    <w:rsid w:val="00A52210"/>
    <w:pPr>
      <w:ind w:left="1134" w:hanging="1134"/>
    </w:pPr>
  </w:style>
  <w:style w:type="paragraph" w:styleId="TOC2">
    <w:name w:val="toc 2"/>
    <w:basedOn w:val="TOC1"/>
    <w:uiPriority w:val="39"/>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BodyText"/>
    <w:qFormat/>
    <w:rsid w:val="00EF7DFE"/>
    <w:pPr>
      <w:numPr>
        <w:numId w:val="3"/>
      </w:numPr>
      <w:tabs>
        <w:tab w:val="clear" w:pos="9242"/>
        <w:tab w:val="num" w:pos="1304"/>
        <w:tab w:val="left" w:pos="1701"/>
      </w:tabs>
      <w:ind w:left="1304"/>
    </w:pPr>
    <w:rPr>
      <w:b/>
      <w:bCs/>
      <w:lang w:val="en-GB" w:eastAsia="en-U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pPr>
    <w:rPr>
      <w:rFonts w:eastAsia="SimSun"/>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 w:type="paragraph" w:styleId="BlockText">
    <w:name w:val="Block Text"/>
    <w:basedOn w:val="Normal"/>
    <w:rsid w:val="008750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RAN2Agreements">
    <w:name w:val="RAN2 Agreements"/>
    <w:basedOn w:val="BlockText"/>
    <w:qFormat/>
    <w:rsid w:val="0087500F"/>
    <w:pPr>
      <w:ind w:left="270" w:right="279"/>
    </w:pPr>
    <w:rPr>
      <w:rFonts w:ascii="Times New Roman" w:hAnsi="Times New Roman" w:cs="Times New Roman"/>
      <w:i w:val="0"/>
      <w:iCs w:val="0"/>
      <w:color w:val="000000" w:themeColor="text1"/>
      <w:sz w:val="20"/>
      <w:szCs w:val="20"/>
    </w:rPr>
  </w:style>
  <w:style w:type="paragraph" w:customStyle="1" w:styleId="Doc-comment">
    <w:name w:val="Doc-comment"/>
    <w:basedOn w:val="Normal"/>
    <w:next w:val="Normal"/>
    <w:qFormat/>
    <w:rsid w:val="00C82D4C"/>
    <w:pPr>
      <w:tabs>
        <w:tab w:val="left" w:pos="1622"/>
      </w:tabs>
      <w:ind w:left="1622" w:hanging="363"/>
    </w:pPr>
    <w:rPr>
      <w:rFonts w:ascii="Arial" w:eastAsia="MS Mincho" w:hAnsi="Arial"/>
      <w:i/>
      <w:sz w:val="20"/>
      <w:lang w:val="en-GB" w:eastAsia="en-GB"/>
    </w:rPr>
  </w:style>
  <w:style w:type="paragraph" w:styleId="TOCHeading">
    <w:name w:val="TOC Heading"/>
    <w:basedOn w:val="Heading1"/>
    <w:next w:val="Normal"/>
    <w:uiPriority w:val="39"/>
    <w:unhideWhenUsed/>
    <w:qFormat/>
    <w:rsid w:val="00024CE2"/>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16546289">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9ED3C-5AE1-4716-BD99-78397CD8D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BA074-3203-414C-812B-57F76D7253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1B9106-5E2F-4496-9A7E-59FEDD8E5357}">
  <ds:schemaRefs>
    <ds:schemaRef ds:uri="http://schemas.microsoft.com/sharepoint/v3/contenttype/forms"/>
  </ds:schemaRefs>
</ds:datastoreItem>
</file>

<file path=customXml/itemProps4.xml><?xml version="1.0" encoding="utf-8"?>
<ds:datastoreItem xmlns:ds="http://schemas.openxmlformats.org/officeDocument/2006/customXml" ds:itemID="{5BEDA2DB-7825-4845-A626-75037B64E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7</TotalTime>
  <Pages>5</Pages>
  <Words>1747</Words>
  <Characters>9959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11683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salva.diazsendra@bt.com</dc:creator>
  <cp:keywords/>
  <dc:description/>
  <cp:lastModifiedBy>Diaz Sendra,S,Salva,TDDF R</cp:lastModifiedBy>
  <cp:revision>9</cp:revision>
  <cp:lastPrinted>2020-01-28T01:17:00Z</cp:lastPrinted>
  <dcterms:created xsi:type="dcterms:W3CDTF">2023-04-06T11:19:00Z</dcterms:created>
  <dcterms:modified xsi:type="dcterms:W3CDTF">2023-04-06T11:35:00Z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ContentTypeId">
    <vt:lpwstr>0x010100BE3896D739A2914CA4E816F93249D3FF</vt:lpwstr>
  </property>
  <property fmtid="{D5CDD505-2E9C-101B-9397-08002B2CF9AE}" pid="4" name="MSIP_Label_55818d02-8d25-4bb9-b27c-e4db64670887_Enabled">
    <vt:lpwstr>true</vt:lpwstr>
  </property>
  <property fmtid="{D5CDD505-2E9C-101B-9397-08002B2CF9AE}" pid="5" name="MSIP_Label_55818d02-8d25-4bb9-b27c-e4db64670887_SetDate">
    <vt:lpwstr>2021-08-02T10:56:28Z</vt:lpwstr>
  </property>
  <property fmtid="{D5CDD505-2E9C-101B-9397-08002B2CF9AE}" pid="6" name="MSIP_Label_55818d02-8d25-4bb9-b27c-e4db64670887_Method">
    <vt:lpwstr>Standard</vt:lpwstr>
  </property>
  <property fmtid="{D5CDD505-2E9C-101B-9397-08002B2CF9AE}" pid="7" name="MSIP_Label_55818d02-8d25-4bb9-b27c-e4db64670887_Name">
    <vt:lpwstr>55818d02-8d25-4bb9-b27c-e4db64670887</vt:lpwstr>
  </property>
  <property fmtid="{D5CDD505-2E9C-101B-9397-08002B2CF9AE}" pid="8" name="MSIP_Label_55818d02-8d25-4bb9-b27c-e4db64670887_SiteId">
    <vt:lpwstr>a7f35688-9c00-4d5e-ba41-29f146377ab0</vt:lpwstr>
  </property>
  <property fmtid="{D5CDD505-2E9C-101B-9397-08002B2CF9AE}" pid="9" name="MSIP_Label_55818d02-8d25-4bb9-b27c-e4db64670887_ActionId">
    <vt:lpwstr>be1232d3-517a-47a4-828e-eddf97cd4eeb</vt:lpwstr>
  </property>
  <property fmtid="{D5CDD505-2E9C-101B-9397-08002B2CF9AE}" pid="10" name="MSIP_Label_55818d02-8d25-4bb9-b27c-e4db64670887_ContentBits">
    <vt:lpwstr>0</vt:lpwstr>
  </property>
</Properties>
</file>